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Malaysia</w:t>
      </w:r>
      <w:r>
        <w:t xml:space="preserve"> </w:t>
      </w:r>
      <w:r>
        <w:t xml:space="preserve">Kuala</w:t>
      </w:r>
      <w:r>
        <w:t xml:space="preserve"> </w:t>
      </w:r>
      <w:r>
        <w:t xml:space="preserve">Lumpur</w:t>
      </w:r>
    </w:p>
    <w:bookmarkStart w:id="30"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bookmarkStart w:id="20" w:name="career-objective"/>
    <w:p>
      <w:pPr>
        <w:pStyle w:val="Heading2"/>
      </w:pPr>
      <w:r>
        <w:t xml:space="preserve">Career Objective</w:t>
      </w:r>
    </w:p>
    <w:p>
      <w:pPr>
        <w:pStyle w:val="FirstParagraph"/>
      </w:pPr>
      <w:r>
        <w:t xml:space="preserve">A dedicated Medical Researcher with a strong academic background and hands-on experience in clinical and translational research. Committed to advancing medical science in Malaysia Kuala Lumpur through innovative studies, collaboration with local institutions, and addressing public health challenges. Aiming to contribute expertise in biomedical research, data analysis, and policy development to improve healthcare outcomes in the region.</w:t>
      </w:r>
    </w:p>
    <w:bookmarkEnd w:id="20"/>
    <w:bookmarkStart w:id="21" w:name="professional-summary"/>
    <w:p>
      <w:pPr>
        <w:pStyle w:val="Heading2"/>
      </w:pPr>
      <w:r>
        <w:t xml:space="preserve">Professional Summary</w:t>
      </w:r>
    </w:p>
    <w:p>
      <w:pPr>
        <w:pStyle w:val="FirstParagraph"/>
      </w:pPr>
      <w:r>
        <w:t xml:space="preserve">As a Medical Researcher based in Malaysia Kuala Lumpur, I have developed a comprehensive skill set spanning experimental design, data interpretation, and interdisciplinary collaboration. My work focuses on bridging laboratory discoveries with real-world applications to address pressing health issues such as tropical diseases, cancer research, and public health initiatives. With over 7 years of experience in both academic and industry settings in Malaysia Kuala Lumpur, I have contributed to multiple peer-reviewed publications and funded research projects under the Malaysian government’s National Medical Research Council (NMRC) guidelines.</w:t>
      </w:r>
    </w:p>
    <w:bookmarkEnd w:id="21"/>
    <w:bookmarkStart w:id="22" w:name="education"/>
    <w:p>
      <w:pPr>
        <w:pStyle w:val="Heading2"/>
      </w:pPr>
      <w:r>
        <w:t xml:space="preserve">Education</w:t>
      </w:r>
    </w:p>
    <w:p>
      <w:pPr>
        <w:pStyle w:val="FirstParagraph"/>
      </w:pPr>
      <w:r>
        <w:rPr>
          <w:bCs/>
          <w:b/>
        </w:rPr>
        <w:t xml:space="preserve">MSc. in Medical Sciences</w:t>
      </w:r>
      <w:r>
        <w:t xml:space="preserve"> </w:t>
      </w:r>
      <w:r>
        <w:t xml:space="preserve">| Universiti Malaya, Kuala Lumpur, Malaysia</w:t>
      </w:r>
      <w:r>
        <w:br/>
      </w:r>
      <w:r>
        <w:t xml:space="preserve">Specialization: Molecular Pathology and Biotechnology | 2015–2017</w:t>
      </w:r>
    </w:p>
    <w:p>
      <w:pPr>
        <w:pStyle w:val="BodyText"/>
      </w:pPr>
      <w:r>
        <w:rPr>
          <w:bCs/>
          <w:b/>
        </w:rPr>
        <w:t xml:space="preserve">BSc. (Hons) in Biological Sciences</w:t>
      </w:r>
      <w:r>
        <w:t xml:space="preserve"> </w:t>
      </w:r>
      <w:r>
        <w:t xml:space="preserve">| University of Malaya, Kuala Lumpur, Malaysia</w:t>
      </w:r>
      <w:r>
        <w:br/>
      </w:r>
      <w:r>
        <w:t xml:space="preserve">Major: Genetics and Biochemistry | 2011–2014</w:t>
      </w:r>
    </w:p>
    <w:bookmarkEnd w:id="22"/>
    <w:bookmarkStart w:id="23" w:name="work-experience"/>
    <w:p>
      <w:pPr>
        <w:pStyle w:val="Heading2"/>
      </w:pPr>
      <w:r>
        <w:t xml:space="preserve">Work Experience</w:t>
      </w:r>
    </w:p>
    <w:p>
      <w:pPr>
        <w:pStyle w:val="FirstParagraph"/>
      </w:pPr>
      <w:r>
        <w:rPr>
          <w:bCs/>
          <w:b/>
        </w:rPr>
        <w:t xml:space="preserve">Medical Researcher</w:t>
      </w:r>
      <w:r>
        <w:t xml:space="preserve"> </w:t>
      </w:r>
      <w:r>
        <w:t xml:space="preserve">| Institute of Medical Research (IMR), Kuala Lumpur, Malaysia</w:t>
      </w:r>
      <w:r>
        <w:br/>
      </w:r>
      <w:r>
        <w:rPr>
          <w:iCs/>
          <w:i/>
        </w:rPr>
        <w:t xml:space="preserve">January 2018 – Present</w:t>
      </w:r>
      <w:r>
        <w:br/>
      </w:r>
      <w:r>
        <w:t xml:space="preserve">- Led a team of researchers in a 5-year study on the genetic markers of dengue fever in Southeast Asia, publishing findings in *The Lancet Infectious Diseases*.</w:t>
      </w:r>
      <w:r>
        <w:br/>
      </w:r>
      <w:r>
        <w:t xml:space="preserve">- Collaborated with local hospitals (e.g., Hospital Kuala Lumpur) to collect and analyze clinical data for vaccine efficacy trials.</w:t>
      </w:r>
      <w:r>
        <w:br/>
      </w:r>
      <w:r>
        <w:t xml:space="preserve">- Designed and implemented protocols for high-throughput genomic sequencing, adhering to Malaysian regulatory standards (MRA/IRB).</w:t>
      </w:r>
      <w:r>
        <w:br/>
      </w:r>
      <w:r>
        <w:t xml:space="preserve">- Secured RM 2.5 million in funding from the Ministry of Health Malaysia for a project on antimicrobial resistance in tropical regions.</w:t>
      </w:r>
    </w:p>
    <w:p>
      <w:pPr>
        <w:pStyle w:val="BodyText"/>
      </w:pPr>
      <w:r>
        <w:rPr>
          <w:bCs/>
          <w:b/>
        </w:rPr>
        <w:t xml:space="preserve">Research Assistant</w:t>
      </w:r>
      <w:r>
        <w:t xml:space="preserve"> </w:t>
      </w:r>
      <w:r>
        <w:t xml:space="preserve">| University of Malaya Research Centre, Kuala Lumpur, Malaysia</w:t>
      </w:r>
      <w:r>
        <w:br/>
      </w:r>
      <w:r>
        <w:rPr>
          <w:iCs/>
          <w:i/>
        </w:rPr>
        <w:t xml:space="preserve">July 2014 – December 2017</w:t>
      </w:r>
      <w:r>
        <w:br/>
      </w:r>
      <w:r>
        <w:t xml:space="preserve">- Assisted in the development of a novel diagnostic tool for early detection of cervical cancer using biomarkers.</w:t>
      </w:r>
      <w:r>
        <w:br/>
      </w:r>
      <w:r>
        <w:t xml:space="preserve">- Conducted literature reviews and data analysis for a study on the impact of lifestyle factors on chronic diseases in urban populations.</w:t>
      </w:r>
      <w:r>
        <w:br/>
      </w:r>
      <w:r>
        <w:t xml:space="preserve">- Presented findings at the Malaysian Society for Microbiology Annual Conference, Kuala Lumpur.</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Next-Generation Sequencing (NGS), Bioinformatics (R, Python), Statistical Analysis (SPSS, SAS).</w:t>
      </w:r>
    </w:p>
    <w:p>
      <w:pPr>
        <w:numPr>
          <w:ilvl w:val="0"/>
          <w:numId w:val="1001"/>
        </w:numPr>
        <w:pStyle w:val="Compact"/>
      </w:pPr>
      <w:r>
        <w:rPr>
          <w:bCs/>
          <w:b/>
        </w:rPr>
        <w:t xml:space="preserve">Laboratory Techniques:</w:t>
      </w:r>
      <w:r>
        <w:t xml:space="preserve"> </w:t>
      </w:r>
      <w:r>
        <w:t xml:space="preserve">Cell culture, Molecular Cloning, Histopathology.</w:t>
      </w:r>
    </w:p>
    <w:p>
      <w:pPr>
        <w:numPr>
          <w:ilvl w:val="0"/>
          <w:numId w:val="1001"/>
        </w:numPr>
        <w:pStyle w:val="Compact"/>
      </w:pPr>
      <w:r>
        <w:rPr>
          <w:bCs/>
          <w:b/>
        </w:rPr>
        <w:t xml:space="preserve">Research Methodology:</w:t>
      </w:r>
      <w:r>
        <w:t xml:space="preserve"> </w:t>
      </w:r>
      <w:r>
        <w:t xml:space="preserve">Experimental Design, Clinical Trial Management, Data Visualization.</w:t>
      </w:r>
    </w:p>
    <w:p>
      <w:pPr>
        <w:numPr>
          <w:ilvl w:val="0"/>
          <w:numId w:val="1001"/>
        </w:numPr>
        <w:pStyle w:val="Compact"/>
      </w:pPr>
      <w:r>
        <w:rPr>
          <w:bCs/>
          <w:b/>
        </w:rPr>
        <w:t xml:space="preserve">Language Proficiency:</w:t>
      </w:r>
      <w:r>
        <w:t xml:space="preserve"> </w:t>
      </w:r>
      <w:r>
        <w:t xml:space="preserve">English (fluent), Malay (proficient).</w:t>
      </w:r>
    </w:p>
    <w:bookmarkEnd w:id="24"/>
    <w:bookmarkStart w:id="25" w:name="certifications-and-training"/>
    <w:p>
      <w:pPr>
        <w:pStyle w:val="Heading2"/>
      </w:pPr>
      <w:r>
        <w:t xml:space="preserve">Certifications and Training</w:t>
      </w:r>
    </w:p>
    <w:p>
      <w:pPr>
        <w:pStyle w:val="FirstParagraph"/>
      </w:pPr>
      <w:r>
        <w:rPr>
          <w:bCs/>
          <w:b/>
        </w:rPr>
        <w:t xml:space="preserve">Certificate in Good Clinical Practice (GCP)</w:t>
      </w:r>
      <w:r>
        <w:t xml:space="preserve"> </w:t>
      </w:r>
      <w:r>
        <w:t xml:space="preserve">| Malaysian Medicines Authority (MMA), Kuala Lumpur, Malaysia | 2019</w:t>
      </w:r>
      <w:r>
        <w:br/>
      </w:r>
      <w:r>
        <w:rPr>
          <w:bCs/>
          <w:b/>
        </w:rPr>
        <w:t xml:space="preserve">Training in Ethical Research Practices</w:t>
      </w:r>
      <w:r>
        <w:t xml:space="preserve"> </w:t>
      </w:r>
      <w:r>
        <w:t xml:space="preserve">| Universiti Kebangsaan Malaysia (UKM), Kuala Lumpur, Malaysia | 2020</w:t>
      </w:r>
      <w:r>
        <w:br/>
      </w:r>
      <w:r>
        <w:rPr>
          <w:bCs/>
          <w:b/>
        </w:rPr>
        <w:t xml:space="preserve">Certificate in Public Health Leadership</w:t>
      </w:r>
      <w:r>
        <w:t xml:space="preserve"> </w:t>
      </w:r>
      <w:r>
        <w:t xml:space="preserve">| Ministry of Health Malaysia, Kuala Lumpur, Malaysia | 2021</w:t>
      </w:r>
    </w:p>
    <w:bookmarkEnd w:id="25"/>
    <w:bookmarkStart w:id="26" w:name="projects-and-research-contributions"/>
    <w:p>
      <w:pPr>
        <w:pStyle w:val="Heading2"/>
      </w:pPr>
      <w:r>
        <w:t xml:space="preserve">Projects and Research Contributions</w:t>
      </w:r>
    </w:p>
    <w:p>
      <w:pPr>
        <w:pStyle w:val="FirstParagraph"/>
      </w:pPr>
      <w:r>
        <w:rPr>
          <w:bCs/>
          <w:b/>
        </w:rPr>
        <w:t xml:space="preserve">Tropical Disease Genomics Project (TropGen)</w:t>
      </w:r>
      <w:r>
        <w:br/>
      </w:r>
      <w:r>
        <w:t xml:space="preserve">- Aim: Identify genetic variants associated with severe dengue in Malaysian populations.</w:t>
      </w:r>
      <w:r>
        <w:br/>
      </w:r>
      <w:r>
        <w:t xml:space="preserve">- Outcome: Published 3 peer-reviewed articles in journals such as *PLOS Neglected Tropical Diseases* and contributed to a WHO report on tropical disease prevention.</w:t>
      </w:r>
    </w:p>
    <w:p>
      <w:pPr>
        <w:pStyle w:val="BodyText"/>
      </w:pPr>
      <w:r>
        <w:rPr>
          <w:bCs/>
          <w:b/>
        </w:rPr>
        <w:t xml:space="preserve">Antimicrobial Resistance (AMR) Surveillance Network</w:t>
      </w:r>
      <w:r>
        <w:br/>
      </w:r>
      <w:r>
        <w:t xml:space="preserve">- Collaborated with hospitals across Kuala Lumpur to monitor AMR trends in bacterial infections.</w:t>
      </w:r>
      <w:r>
        <w:br/>
      </w:r>
      <w:r>
        <w:t xml:space="preserve">- Developed a regional database for tracking drug-resistant strains, supported by the Malaysian National Science Foundation (NSF).</w:t>
      </w:r>
    </w:p>
    <w:bookmarkEnd w:id="26"/>
    <w:bookmarkStart w:id="27" w:name="publications-and-presentations"/>
    <w:p>
      <w:pPr>
        <w:pStyle w:val="Heading2"/>
      </w:pPr>
      <w:r>
        <w:t xml:space="preserve">Publications and Presentations</w:t>
      </w:r>
    </w:p>
    <w:p>
      <w:pPr>
        <w:pStyle w:val="FirstParagraph"/>
      </w:pPr>
      <w:r>
        <w:rPr>
          <w:iCs/>
          <w:i/>
        </w:rPr>
        <w:t xml:space="preserve">Peer-Reviewed Articles:</w:t>
      </w:r>
      <w:r>
        <w:br/>
      </w:r>
      <w:r>
        <w:t xml:space="preserve">- "Genetic Markers of Dengue Severity in Southeast Asia" (Journal of Clinical Microbiology, 2021).</w:t>
      </w:r>
      <w:r>
        <w:br/>
      </w:r>
      <w:r>
        <w:t xml:space="preserve">- "Antimicrobial Resistance Patterns in Urban Hospitals of Kuala Lumpur" (Malaysian Journal of Medical Sciences, 2020).</w:t>
      </w:r>
    </w:p>
    <w:p>
      <w:pPr>
        <w:pStyle w:val="BodyText"/>
      </w:pPr>
      <w:r>
        <w:rPr>
          <w:iCs/>
          <w:i/>
        </w:rPr>
        <w:t xml:space="preserve">Conference Presentations:</w:t>
      </w:r>
      <w:r>
        <w:br/>
      </w:r>
      <w:r>
        <w:t xml:space="preserve">- "Innovative Approaches to Cervical Cancer Screening" | International Cancer Research Conference, Kuala Lumpur, 2019.</w:t>
      </w:r>
      <w:r>
        <w:br/>
      </w:r>
      <w:r>
        <w:t xml:space="preserve">- "Data-Driven Strategies for Public Health in Malaysia" | Malaysian Public Health Association Symposium, 2021.</w:t>
      </w:r>
    </w:p>
    <w:bookmarkEnd w:id="27"/>
    <w:bookmarkStart w:id="28" w:name="professional-affiliations"/>
    <w:p>
      <w:pPr>
        <w:pStyle w:val="Heading2"/>
      </w:pPr>
      <w:r>
        <w:t xml:space="preserve">Professional Affiliations</w:t>
      </w:r>
    </w:p>
    <w:p>
      <w:pPr>
        <w:numPr>
          <w:ilvl w:val="0"/>
          <w:numId w:val="1002"/>
        </w:numPr>
        <w:pStyle w:val="Compact"/>
      </w:pPr>
      <w:r>
        <w:t xml:space="preserve">Member, Malaysian Society of Medical Research (MSMR)</w:t>
      </w:r>
    </w:p>
    <w:p>
      <w:pPr>
        <w:numPr>
          <w:ilvl w:val="0"/>
          <w:numId w:val="1002"/>
        </w:numPr>
        <w:pStyle w:val="Compact"/>
      </w:pPr>
      <w:r>
        <w:t xml:space="preserve">Member, International Society for Infectious Diseases (ISID)</w:t>
      </w:r>
    </w:p>
    <w:p>
      <w:pPr>
        <w:numPr>
          <w:ilvl w:val="0"/>
          <w:numId w:val="1002"/>
        </w:numPr>
        <w:pStyle w:val="Compact"/>
      </w:pPr>
      <w:r>
        <w:t xml:space="preserve">Certified Researcher, Malaysia Clinical Research Council (MCRC)</w:t>
      </w:r>
    </w:p>
    <w:bookmarkEnd w:id="28"/>
    <w:bookmarkStart w:id="29" w:name="references"/>
    <w:p>
      <w:pPr>
        <w:pStyle w:val="Heading2"/>
      </w:pPr>
      <w:r>
        <w:t xml:space="preserve">References</w:t>
      </w:r>
    </w:p>
    <w:p>
      <w:pPr>
        <w:pStyle w:val="FirstParagraph"/>
      </w:pPr>
      <w:r>
        <w:t xml:space="preserve">Available upon request. Contact: johndoe@email.com</w:t>
      </w:r>
    </w:p>
    <w:p>
      <w:pPr>
        <w:pStyle w:val="BodyText"/>
      </w:pPr>
      <w:r>
        <w:rPr>
          <w:iCs/>
          <w:i/>
        </w:rPr>
        <w:t xml:space="preserve">This resume is tailored for a Medical Researcher role in Malaysia Kuala Lumpur, emphasizing local research priorities and collaboration with regional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 Malaysia Kuala Lumpur</dc:title>
  <dc:creator/>
  <cp:keywords/>
  <dcterms:created xsi:type="dcterms:W3CDTF">2026-07-24T11:31:31Z</dcterms:created>
  <dcterms:modified xsi:type="dcterms:W3CDTF">2026-07-24T11:31:31Z</dcterms:modified>
</cp:coreProperties>
</file>

<file path=docProps/custom.xml><?xml version="1.0" encoding="utf-8"?>
<Properties xmlns="http://schemas.openxmlformats.org/officeDocument/2006/custom-properties" xmlns:vt="http://schemas.openxmlformats.org/officeDocument/2006/docPropsVTypes"/>
</file>