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Resume</w:t>
      </w:r>
      <w:r>
        <w:t xml:space="preserve"> </w:t>
      </w:r>
      <w:r>
        <w:t xml:space="preserve">-</w:t>
      </w:r>
      <w:r>
        <w:t xml:space="preserve"> </w:t>
      </w:r>
      <w:r>
        <w:t xml:space="preserve">Pakistan</w:t>
      </w:r>
      <w:r>
        <w:t xml:space="preserve"> </w:t>
      </w:r>
      <w:r>
        <w:t xml:space="preserve">Islamabad</w:t>
      </w:r>
    </w:p>
    <w:bookmarkStart w:id="31" w:name="X5ae4b44d921478665e3aec56af93b49d3db1225"/>
    <w:p>
      <w:pPr>
        <w:pStyle w:val="Heading1"/>
      </w:pPr>
      <w:r>
        <w:t xml:space="preserve">Resume of a Medical Researcher in Pakistan Islamabad</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ayesha.khan@medresearch.pk</w:t>
      </w:r>
      <w:r>
        <w:br/>
      </w:r>
      <w:r>
        <w:rPr>
          <w:bCs/>
          <w:b/>
        </w:rPr>
        <w:t xml:space="preserve">Phone:</w:t>
      </w:r>
      <w:r>
        <w:t xml:space="preserve"> </w:t>
      </w:r>
      <w:r>
        <w:t xml:space="preserve">+92 300 1234567</w:t>
      </w:r>
      <w:r>
        <w:br/>
      </w:r>
      <w:r>
        <w:rPr>
          <w:bCs/>
          <w:b/>
        </w:rPr>
        <w:t xml:space="preserve">Address:</w:t>
      </w:r>
      <w:r>
        <w:t xml:space="preserve"> </w:t>
      </w:r>
      <w:r>
        <w:t xml:space="preserve">Islamabad, Pakistan</w:t>
      </w:r>
    </w:p>
    <w:bookmarkStart w:id="20" w:name="professional-summary"/>
    <w:p>
      <w:pPr>
        <w:pStyle w:val="Heading2"/>
      </w:pPr>
      <w:r>
        <w:t xml:space="preserve">Professional Summary</w:t>
      </w:r>
    </w:p>
    <w:p>
      <w:pPr>
        <w:pStyle w:val="FirstParagraph"/>
      </w:pPr>
      <w:r>
        <w:t xml:space="preserve">A dedicated Medical Researcher with over a decade of experience in conducting impactful research to address public health challenges in Pakistan. Based in Islamabad, the capital city of Pakistan, I have collaborated with leading institutions such as the National Institute of Health (NIH) and Jinnah Postgraduate Medical Centre (JPMC) to advance medical science. My work focuses on infectious diseases, maternal health, and non-communicable diseases prevalent in Pakistan's diverse population. With a strong academic background in Medical Sciences and hands-on experience in both laboratory and field research, I am committed to contributing to the healthcare ecosystem of Pakistan Islamabad through innovative solutions.</w:t>
      </w:r>
    </w:p>
    <w:bookmarkEnd w:id="20"/>
    <w:bookmarkStart w:id="21" w:name="education"/>
    <w:p>
      <w:pPr>
        <w:pStyle w:val="Heading2"/>
      </w:pPr>
      <w:r>
        <w:t xml:space="preserve">Education</w:t>
      </w:r>
    </w:p>
    <w:p>
      <w:pPr>
        <w:numPr>
          <w:ilvl w:val="0"/>
          <w:numId w:val="1001"/>
        </w:numPr>
      </w:pPr>
      <w:r>
        <w:rPr>
          <w:bCs/>
          <w:b/>
        </w:rPr>
        <w:t xml:space="preserve">PhD in Medical Sciences</w:t>
      </w:r>
      <w:r>
        <w:t xml:space="preserve">, Quaid-i-Azam University, Islamabad, Pakistan (2015–2019)</w:t>
      </w:r>
    </w:p>
    <w:p>
      <w:pPr>
        <w:numPr>
          <w:ilvl w:val="0"/>
          <w:numId w:val="1000"/>
        </w:numPr>
      </w:pPr>
      <w:r>
        <w:t xml:space="preserve">Thesis: "Epidemiology and Molecular Diagnostics of Malaria in Punjab and Khyber Pakhtunkhwa." Research focused on identifying genetic variations in Plasmodium species to improve diagnostic tools for rural healthcare settings in Pakistan.</w:t>
      </w:r>
    </w:p>
    <w:p>
      <w:pPr>
        <w:numPr>
          <w:ilvl w:val="0"/>
          <w:numId w:val="1001"/>
        </w:numPr>
      </w:pPr>
      <w:r>
        <w:rPr>
          <w:bCs/>
          <w:b/>
        </w:rPr>
        <w:t xml:space="preserve">MSc in Microbiology</w:t>
      </w:r>
      <w:r>
        <w:t xml:space="preserve">, University of the Punjab, Lahore, Pakistan (2012–2014)</w:t>
      </w:r>
    </w:p>
    <w:p>
      <w:pPr>
        <w:numPr>
          <w:ilvl w:val="0"/>
          <w:numId w:val="1000"/>
        </w:numPr>
      </w:pPr>
      <w:r>
        <w:t xml:space="preserve">Specialized in microbial pathogenesis and antimicrobial resistance. Published a paper on antibiotic misuse in Pakistani hospitals.</w:t>
      </w:r>
    </w:p>
    <w:p>
      <w:pPr>
        <w:numPr>
          <w:ilvl w:val="0"/>
          <w:numId w:val="1001"/>
        </w:numPr>
        <w:pStyle w:val="Compact"/>
      </w:pPr>
      <w:r>
        <w:rPr>
          <w:bCs/>
          <w:b/>
        </w:rPr>
        <w:t xml:space="preserve">BSc (Hons) in Biotechnology</w:t>
      </w:r>
      <w:r>
        <w:t xml:space="preserve">, University of Karachi, Pakistan (2009–2012)</w:t>
      </w:r>
    </w:p>
    <w:bookmarkEnd w:id="21"/>
    <w:bookmarkStart w:id="24" w:name="professional-experience"/>
    <w:p>
      <w:pPr>
        <w:pStyle w:val="Heading2"/>
      </w:pPr>
      <w:r>
        <w:t xml:space="preserve">Professional Experience</w:t>
      </w:r>
    </w:p>
    <w:bookmarkStart w:id="22" w:name="senior-medical-researcher"/>
    <w:p>
      <w:pPr>
        <w:pStyle w:val="Heading3"/>
      </w:pPr>
      <w:r>
        <w:t xml:space="preserve">Senior Medical Researcher</w:t>
      </w:r>
    </w:p>
    <w:p>
      <w:pPr>
        <w:pStyle w:val="FirstParagraph"/>
      </w:pPr>
      <w:r>
        <w:rPr>
          <w:bCs/>
          <w:b/>
        </w:rPr>
        <w:t xml:space="preserve">Pakistan Institute of Medical Sciences (PIMS), Islamabad</w:t>
      </w:r>
      <w:r>
        <w:t xml:space="preserve"> </w:t>
      </w:r>
      <w:r>
        <w:t xml:space="preserve">| January 2019 – Present</w:t>
      </w:r>
    </w:p>
    <w:p>
      <w:pPr>
        <w:numPr>
          <w:ilvl w:val="0"/>
          <w:numId w:val="1002"/>
        </w:numPr>
        <w:pStyle w:val="Compact"/>
      </w:pPr>
      <w:r>
        <w:t xml:space="preserve">Led a team of 15 researchers in a multi-center study on dengue fever, funded by the Pakistan Council of Scientific and Industrial Research (PCSIR). The project aimed to develop cost-effective diagnostic kits for rural clinics in Islamabad and surrounding areas.</w:t>
      </w:r>
    </w:p>
    <w:p>
      <w:pPr>
        <w:numPr>
          <w:ilvl w:val="0"/>
          <w:numId w:val="1002"/>
        </w:numPr>
        <w:pStyle w:val="Compact"/>
      </w:pPr>
      <w:r>
        <w:t xml:space="preserve">Collaborated with the Ministry of Health to design a vaccination rollout strategy for hepatitis B in high-risk populations. Results published in the *Pakistan Journal of Medical Sciences* (2021).</w:t>
      </w:r>
    </w:p>
    <w:p>
      <w:pPr>
        <w:numPr>
          <w:ilvl w:val="0"/>
          <w:numId w:val="1002"/>
        </w:numPr>
        <w:pStyle w:val="Compact"/>
      </w:pPr>
      <w:r>
        <w:t xml:space="preserve">Conducted workshops on Good Clinical Practice (GCP) for researchers at PIMS, emphasizing ethical standards and data integrity.</w:t>
      </w:r>
    </w:p>
    <w:bookmarkEnd w:id="22"/>
    <w:bookmarkStart w:id="23" w:name="medical-researcher"/>
    <w:p>
      <w:pPr>
        <w:pStyle w:val="Heading3"/>
      </w:pPr>
      <w:r>
        <w:t xml:space="preserve">Medical Researcher</w:t>
      </w:r>
    </w:p>
    <w:p>
      <w:pPr>
        <w:pStyle w:val="FirstParagraph"/>
      </w:pPr>
      <w:r>
        <w:rPr>
          <w:bCs/>
          <w:b/>
        </w:rPr>
        <w:t xml:space="preserve">Jinnah Postgraduate Medical Centre (JPMC), Karachi</w:t>
      </w:r>
      <w:r>
        <w:t xml:space="preserve"> </w:t>
      </w:r>
      <w:r>
        <w:t xml:space="preserve">| June 2016 – December 2018</w:t>
      </w:r>
    </w:p>
    <w:p>
      <w:pPr>
        <w:numPr>
          <w:ilvl w:val="0"/>
          <w:numId w:val="1003"/>
        </w:numPr>
        <w:pStyle w:val="Compact"/>
      </w:pPr>
      <w:r>
        <w:t xml:space="preserve">Investigated the prevalence of multidrug-resistant tuberculosis (MDR-TB) in urban slums of Karachi and Islamabad. Findings contributed to a national policy framework for TB management.</w:t>
      </w:r>
    </w:p>
    <w:p>
      <w:pPr>
        <w:numPr>
          <w:ilvl w:val="0"/>
          <w:numId w:val="1003"/>
        </w:numPr>
        <w:pStyle w:val="Compact"/>
      </w:pPr>
      <w:r>
        <w:t xml:space="preserve">Published a case study on maternal mortality rates in Sindh, highlighting gaps in prenatal care access. Presented at the Pakistan Medical Association Annual Conference (2017).</w:t>
      </w:r>
    </w:p>
    <w:p>
      <w:pPr>
        <w:numPr>
          <w:ilvl w:val="0"/>
          <w:numId w:val="1003"/>
        </w:numPr>
        <w:pStyle w:val="Compact"/>
      </w:pPr>
      <w:r>
        <w:t xml:space="preserve">Developed an open-access database for tracking infectious disease outbreaks, adopted by the Islamabad Health Department.</w:t>
      </w:r>
    </w:p>
    <w:bookmarkEnd w:id="23"/>
    <w:bookmarkEnd w:id="24"/>
    <w:bookmarkStart w:id="25" w:name="key-skills"/>
    <w:p>
      <w:pPr>
        <w:pStyle w:val="Heading2"/>
      </w:pPr>
      <w:r>
        <w:t xml:space="preserve">Key Skills</w:t>
      </w:r>
    </w:p>
    <w:p>
      <w:pPr>
        <w:numPr>
          <w:ilvl w:val="0"/>
          <w:numId w:val="1004"/>
        </w:numPr>
        <w:pStyle w:val="Compact"/>
      </w:pPr>
      <w:r>
        <w:rPr>
          <w:bCs/>
          <w:b/>
        </w:rPr>
        <w:t xml:space="preserve">Technical:</w:t>
      </w:r>
      <w:r>
        <w:t xml:space="preserve"> </w:t>
      </w:r>
      <w:r>
        <w:t xml:space="preserve">PCR, ELISA, Bioinformatics (R, Python), Statistical Analysis (SPSS, STATA)</w:t>
      </w:r>
    </w:p>
    <w:p>
      <w:pPr>
        <w:numPr>
          <w:ilvl w:val="0"/>
          <w:numId w:val="1004"/>
        </w:numPr>
        <w:pStyle w:val="Compact"/>
      </w:pPr>
      <w:r>
        <w:rPr>
          <w:bCs/>
          <w:b/>
        </w:rPr>
        <w:t xml:space="preserve">Research:</w:t>
      </w:r>
      <w:r>
        <w:t xml:space="preserve"> </w:t>
      </w:r>
      <w:r>
        <w:t xml:space="preserve">Grant Writing, Clinical Trial Design, Data Visualization</w:t>
      </w:r>
    </w:p>
    <w:p>
      <w:pPr>
        <w:numPr>
          <w:ilvl w:val="0"/>
          <w:numId w:val="1004"/>
        </w:numPr>
        <w:pStyle w:val="Compact"/>
      </w:pPr>
      <w:r>
        <w:rPr>
          <w:bCs/>
          <w:b/>
        </w:rPr>
        <w:t xml:space="preserve">Languages:</w:t>
      </w:r>
      <w:r>
        <w:t xml:space="preserve"> </w:t>
      </w:r>
      <w:r>
        <w:t xml:space="preserve">English (fluent), Urdu (native), Arabic (basic)</w:t>
      </w:r>
    </w:p>
    <w:p>
      <w:pPr>
        <w:numPr>
          <w:ilvl w:val="0"/>
          <w:numId w:val="1004"/>
        </w:numPr>
        <w:pStyle w:val="Compact"/>
      </w:pPr>
      <w:r>
        <w:rPr>
          <w:bCs/>
          <w:b/>
        </w:rPr>
        <w:t xml:space="preserve">Soft Skills:</w:t>
      </w:r>
      <w:r>
        <w:t xml:space="preserve"> </w:t>
      </w:r>
      <w:r>
        <w:t xml:space="preserve">Team Leadership, Cross-Cultural Collaboration, Public Health Advocacy</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Good Clinical Practice (GCP) Certification</w:t>
      </w:r>
      <w:r>
        <w:t xml:space="preserve">, WHO (2020)</w:t>
      </w:r>
    </w:p>
    <w:p>
      <w:pPr>
        <w:numPr>
          <w:ilvl w:val="0"/>
          <w:numId w:val="1005"/>
        </w:numPr>
        <w:pStyle w:val="Compact"/>
      </w:pPr>
      <w:r>
        <w:rPr>
          <w:bCs/>
          <w:b/>
        </w:rPr>
        <w:t xml:space="preserve">Advanced Data Analysis in Public Health</w:t>
      </w:r>
      <w:r>
        <w:t xml:space="preserve">, Johns Hopkins University (2018)</w:t>
      </w:r>
    </w:p>
    <w:p>
      <w:pPr>
        <w:numPr>
          <w:ilvl w:val="0"/>
          <w:numId w:val="1005"/>
        </w:numPr>
        <w:pStyle w:val="Compact"/>
      </w:pPr>
      <w:r>
        <w:rPr>
          <w:bCs/>
          <w:b/>
        </w:rPr>
        <w:t xml:space="preserve">Research Ethics and Compliance</w:t>
      </w:r>
      <w:r>
        <w:t xml:space="preserve">, Pakistan Institute of Development Economists (PIDE), 2017</w:t>
      </w:r>
    </w:p>
    <w:bookmarkEnd w:id="26"/>
    <w:bookmarkStart w:id="27" w:name="projects-research-contributions"/>
    <w:p>
      <w:pPr>
        <w:pStyle w:val="Heading2"/>
      </w:pPr>
      <w:r>
        <w:t xml:space="preserve">Projects &amp; Research Contributions</w:t>
      </w:r>
    </w:p>
    <w:p>
      <w:pPr>
        <w:pStyle w:val="FirstParagraph"/>
      </w:pPr>
      <w:r>
        <w:rPr>
          <w:bCs/>
          <w:b/>
        </w:rPr>
        <w:t xml:space="preserve">"Community-Based Malaria Surveillance in Islamabad" (2021–Present)</w:t>
      </w:r>
    </w:p>
    <w:p>
      <w:pPr>
        <w:pStyle w:val="BodyText"/>
      </w:pPr>
      <w:r>
        <w:t xml:space="preserve">A collaborative initiative with the Islamabad Health Department to monitor malaria trends using mobile clinics. Launched a smartphone app for real-time data reporting, reducing diagnostic delays by 40%.</w:t>
      </w:r>
    </w:p>
    <w:p>
      <w:pPr>
        <w:pStyle w:val="BodyText"/>
      </w:pPr>
      <w:r>
        <w:rPr>
          <w:bCs/>
          <w:b/>
        </w:rPr>
        <w:t xml:space="preserve">"Vaccination Uptake Among Rural Women in Pakistan" (2019–2020)</w:t>
      </w:r>
    </w:p>
    <w:p>
      <w:pPr>
        <w:pStyle w:val="BodyText"/>
      </w:pPr>
      <w:r>
        <w:t xml:space="preserve">Conducted surveys across Islamabad and Rawalpindi to identify barriers to immunization. Results informed a targeted awareness campaign, increasing vaccination rates by 35% in pilot districts.</w:t>
      </w:r>
    </w:p>
    <w:bookmarkEnd w:id="27"/>
    <w:bookmarkStart w:id="28" w:name="publications"/>
    <w:p>
      <w:pPr>
        <w:pStyle w:val="Heading2"/>
      </w:pPr>
      <w:r>
        <w:t xml:space="preserve">Publications</w:t>
      </w:r>
    </w:p>
    <w:p>
      <w:pPr>
        <w:numPr>
          <w:ilvl w:val="0"/>
          <w:numId w:val="1006"/>
        </w:numPr>
        <w:pStyle w:val="Compact"/>
      </w:pPr>
      <w:r>
        <w:t xml:space="preserve">Khan, A., et al. (2021). "Molecular Characterization of Plasmodium falciparum in Islamabad." *Journal of Tropical Medicine*, 12(3), 45–58.</w:t>
      </w:r>
    </w:p>
    <w:p>
      <w:pPr>
        <w:numPr>
          <w:ilvl w:val="0"/>
          <w:numId w:val="1006"/>
        </w:numPr>
        <w:pStyle w:val="Compact"/>
      </w:pPr>
      <w:r>
        <w:t xml:space="preserve">Khan, A. (2020). "Antibiotic Resistance in Pakistani Hospitals: A Call for Policy Reform." *Pakistan Journal of Medical Sciences*, 36(S1), S12–S17.</w:t>
      </w:r>
    </w:p>
    <w:p>
      <w:pPr>
        <w:numPr>
          <w:ilvl w:val="0"/>
          <w:numId w:val="1006"/>
        </w:numPr>
        <w:pStyle w:val="Compact"/>
      </w:pPr>
      <w:r>
        <w:t xml:space="preserve">Khan, A., et al. (2018). "Dengue Surveillance in Urban Pakistan: Challenges and Innovations." *International Journal of Environmental Research and Public Health*, 15(9), 2034.</w:t>
      </w:r>
    </w:p>
    <w:bookmarkEnd w:id="28"/>
    <w:bookmarkStart w:id="29" w:name="community-engagement-outreach"/>
    <w:p>
      <w:pPr>
        <w:pStyle w:val="Heading2"/>
      </w:pPr>
      <w:r>
        <w:t xml:space="preserve">Community Engagement &amp; Outreach</w:t>
      </w:r>
    </w:p>
    <w:p>
      <w:pPr>
        <w:numPr>
          <w:ilvl w:val="0"/>
          <w:numId w:val="1007"/>
        </w:numPr>
      </w:pPr>
      <w:r>
        <w:t xml:space="preserve">Volunteer Researcher, Islamabad Health Foundation (2017–Present)</w:t>
      </w:r>
    </w:p>
    <w:p>
      <w:pPr>
        <w:numPr>
          <w:ilvl w:val="0"/>
          <w:numId w:val="1000"/>
        </w:numPr>
      </w:pPr>
      <w:r>
        <w:t xml:space="preserve">Organized free health camps for underserved communities, focusing on non-communicable diseases like diabetes and hypertension.</w:t>
      </w:r>
    </w:p>
    <w:p>
      <w:pPr>
        <w:numPr>
          <w:ilvl w:val="0"/>
          <w:numId w:val="1007"/>
        </w:numPr>
      </w:pPr>
      <w:r>
        <w:t xml:space="preserve">Guest Lecturer, Aga Khan University Medical College, Karachi (2021)</w:t>
      </w:r>
    </w:p>
    <w:p>
      <w:pPr>
        <w:numPr>
          <w:ilvl w:val="0"/>
          <w:numId w:val="1000"/>
        </w:numPr>
      </w:pPr>
      <w:r>
        <w:t xml:space="preserve">Delivered a seminar on "Ethical Challenges in Medical Research" to postgraduate students.</w:t>
      </w:r>
    </w:p>
    <w:bookmarkEnd w:id="29"/>
    <w:bookmarkStart w:id="30" w:name="references"/>
    <w:p>
      <w:pPr>
        <w:pStyle w:val="Heading2"/>
      </w:pPr>
      <w:r>
        <w:t xml:space="preserve">References</w:t>
      </w:r>
    </w:p>
    <w:p>
      <w:pPr>
        <w:pStyle w:val="FirstParagraph"/>
      </w:pPr>
      <w:r>
        <w:t xml:space="preserve">Available upon request. Contact Dr. Ayesha Khan at ayesha.khan@medresearch.pk or +92 300 1234567.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Resume - Pakistan Islamabad</dc:title>
  <dc:creator/>
  <dc:language>en</dc:language>
  <cp:keywords/>
  <dcterms:created xsi:type="dcterms:W3CDTF">2026-07-24T11:54:36Z</dcterms:created>
  <dcterms:modified xsi:type="dcterms:W3CDTF">2026-07-24T11:54:36Z</dcterms:modified>
</cp:coreProperties>
</file>

<file path=docProps/custom.xml><?xml version="1.0" encoding="utf-8"?>
<Properties xmlns="http://schemas.openxmlformats.org/officeDocument/2006/custom-properties" xmlns:vt="http://schemas.openxmlformats.org/officeDocument/2006/docPropsVTypes"/>
</file>