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32" w:name="john-doe"/>
    <w:p>
      <w:pPr>
        <w:pStyle w:val="Heading1"/>
      </w:pPr>
      <w:r>
        <w:t xml:space="preserve">John Doe</w:t>
      </w:r>
    </w:p>
    <w:p>
      <w:pPr>
        <w:pStyle w:val="FirstParagraph"/>
      </w:pPr>
      <w:r>
        <w:rPr>
          <w:bCs/>
          <w:b/>
        </w:rPr>
        <w:t xml:space="preserve">Medical Researcher | Peru Lima | Dedicated to Advancing Healthcare through Innovation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w:t>
      </w:r>
      <w:r>
        <w:br/>
      </w:r>
      <w:r>
        <w:t xml:space="preserve">Phone: +51 987 654 321</w:t>
      </w:r>
      <w:r>
        <w:br/>
      </w:r>
      <w:r>
        <w:t xml:space="preserve">Location: Lima, Peru</w:t>
      </w:r>
      <w:r>
        <w:br/>
      </w:r>
      <w:r>
        <w:t xml:space="preserve">LinkedIn: linkedin.com/in/johndoe-medicalresearcher</w:t>
      </w:r>
    </w:p>
    <w:bookmarkEnd w:id="20"/>
    <w:bookmarkStart w:id="21" w:name="professional-summary"/>
    <w:p>
      <w:pPr>
        <w:pStyle w:val="Heading2"/>
      </w:pPr>
      <w:r>
        <w:t xml:space="preserve">Professional Summary</w:t>
      </w:r>
    </w:p>
    <w:p>
      <w:pPr>
        <w:pStyle w:val="FirstParagraph"/>
      </w:pPr>
      <w:r>
        <w:t xml:space="preserve">As a dedicated Medical Researcher based in Peru Lima, I specialize in translational research aimed at addressing critical public health challenges. With over 8 years of experience in clinical and laboratory settings, I have contributed to groundbreaking studies on infectious diseases, oncology, and health disparities prevalent in Latin America. My work is rooted in the belief that innovative research can transform healthcare outcomes for communities across Peru Lima and beyond. I am passionate about collaborating with local institutions, leveraging advanced technologies, and fostering a culture of scientific excellence to drive impactful change.</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Sciences</w:t>
      </w:r>
      <w:r>
        <w:t xml:space="preserve">, Universidad Nacional Mayor de San Marcos (Lima, Peru) – 2010–2014</w:t>
      </w:r>
      <w:r>
        <w:br/>
      </w:r>
      <w:r>
        <w:t xml:space="preserve">Relevant coursework: Molecular Biology, Epidemiology, and Public Health Policy.</w:t>
      </w:r>
    </w:p>
    <w:p>
      <w:pPr>
        <w:numPr>
          <w:ilvl w:val="0"/>
          <w:numId w:val="1001"/>
        </w:numPr>
        <w:pStyle w:val="Compact"/>
      </w:pPr>
      <w:r>
        <w:rPr>
          <w:bCs/>
          <w:b/>
        </w:rPr>
        <w:t xml:space="preserve">MSc in Medical Research</w:t>
      </w:r>
      <w:r>
        <w:t xml:space="preserve">, Pontificia Universidad Católica del Perú (Lima, Peru) – 2014–2016</w:t>
      </w:r>
      <w:r>
        <w:br/>
      </w:r>
      <w:r>
        <w:t xml:space="preserve">Thesis: "Epidemiological Analysis of Chagas Disease in Coastal Regions of Peru." Focus on data-driven approaches to disease management.</w:t>
      </w:r>
    </w:p>
    <w:p>
      <w:pPr>
        <w:numPr>
          <w:ilvl w:val="0"/>
          <w:numId w:val="1001"/>
        </w:numPr>
        <w:pStyle w:val="Compact"/>
      </w:pPr>
      <w:r>
        <w:rPr>
          <w:bCs/>
          <w:b/>
        </w:rPr>
        <w:t xml:space="preserve">PhD in Molecular Oncology</w:t>
      </w:r>
      <w:r>
        <w:t xml:space="preserve">, Universidad de Lima (Lima, Peru) – 2016–2020</w:t>
      </w:r>
      <w:r>
        <w:br/>
      </w:r>
      <w:r>
        <w:t xml:space="preserve">Research on tumor microenvironment interactions and targeted therapies. Published 5 peer-reviewed articles in high-impact journals.</w:t>
      </w:r>
    </w:p>
    <w:bookmarkEnd w:id="22"/>
    <w:bookmarkStart w:id="25" w:name="work-experience"/>
    <w:p>
      <w:pPr>
        <w:pStyle w:val="Heading2"/>
      </w:pPr>
      <w:r>
        <w:t xml:space="preserve">Work Experience</w:t>
      </w:r>
    </w:p>
    <w:bookmarkStart w:id="23" w:name="X7aec700f50c67f8b47527451a9520c788338446"/>
    <w:p>
      <w:pPr>
        <w:pStyle w:val="Heading3"/>
      </w:pPr>
      <w:r>
        <w:rPr>
          <w:bCs/>
          <w:b/>
        </w:rPr>
        <w:t xml:space="preserve">Medical Researcher</w:t>
      </w:r>
      <w:r>
        <w:t xml:space="preserve">, Instituto de Investigación en Salud Pública (Lima, Peru)</w:t>
      </w:r>
    </w:p>
    <w:p>
      <w:pPr>
        <w:pStyle w:val="FirstParagraph"/>
      </w:pPr>
      <w:r>
        <w:rPr>
          <w:iCs/>
          <w:i/>
        </w:rPr>
        <w:t xml:space="preserve">January 2020 – Present</w:t>
      </w:r>
    </w:p>
    <w:p>
      <w:pPr>
        <w:numPr>
          <w:ilvl w:val="0"/>
          <w:numId w:val="1002"/>
        </w:numPr>
        <w:pStyle w:val="Compact"/>
      </w:pPr>
      <w:r>
        <w:t xml:space="preserve">Led a multidisciplinary team to investigate the genetic factors contributing to drug-resistant tuberculosis in Lima's urban populations. The study resulted in a 30% improvement in diagnostic accuracy for early detection.</w:t>
      </w:r>
    </w:p>
    <w:p>
      <w:pPr>
        <w:numPr>
          <w:ilvl w:val="0"/>
          <w:numId w:val="1002"/>
        </w:numPr>
        <w:pStyle w:val="Compact"/>
      </w:pPr>
      <w:r>
        <w:t xml:space="preserve">Collaborated with local hospitals, including Hospital Nacional EsSalud, to implement randomized controlled trials on novel antiviral therapies for dengue and Zika viruses.</w:t>
      </w:r>
    </w:p>
    <w:bookmarkEnd w:id="23"/>
    <w:bookmarkStart w:id="24" w:name="X9a868200ab5d2e82cfe78c0a496945ec6cd4fb4"/>
    <w:p>
      <w:pPr>
        <w:pStyle w:val="Heading3"/>
      </w:pPr>
      <w:r>
        <w:rPr>
          <w:bCs/>
          <w:b/>
        </w:rPr>
        <w:t xml:space="preserve">Research Fellow</w:t>
      </w:r>
      <w:r>
        <w:t xml:space="preserve">, Centro de Investigación en Salud (CISAL) (Lima, Peru)</w:t>
      </w:r>
    </w:p>
    <w:p>
      <w:pPr>
        <w:pStyle w:val="FirstParagraph"/>
      </w:pPr>
      <w:r>
        <w:rPr>
          <w:iCs/>
          <w:i/>
        </w:rPr>
        <w:t xml:space="preserve">July 2016 – December 2019</w:t>
      </w:r>
    </w:p>
    <w:bookmarkEnd w:id="24"/>
    <w:bookmarkEnd w:id="25"/>
    <w:bookmarkStart w:id="26" w:name="skills"/>
    <w:p>
      <w:pPr>
        <w:pStyle w:val="Heading2"/>
      </w:pPr>
      <w:r>
        <w:t xml:space="preserve">Skills</w:t>
      </w:r>
    </w:p>
    <w:p>
      <w:pPr>
        <w:numPr>
          <w:ilvl w:val="0"/>
          <w:numId w:val="1004"/>
        </w:numPr>
        <w:pStyle w:val="Compact"/>
      </w:pPr>
      <w:r>
        <w:rPr>
          <w:bCs/>
          <w:b/>
        </w:rPr>
        <w:t xml:space="preserve">Scientific Expertise:</w:t>
      </w:r>
      <w:r>
        <w:t xml:space="preserve"> </w:t>
      </w:r>
      <w:r>
        <w:t xml:space="preserve">Molecular biology, bioinformatics, clinical trial design, statistical analysis (SPSS, R).</w:t>
      </w:r>
    </w:p>
    <w:p>
      <w:pPr>
        <w:numPr>
          <w:ilvl w:val="0"/>
          <w:numId w:val="1004"/>
        </w:numPr>
        <w:pStyle w:val="Compact"/>
      </w:pPr>
      <w:r>
        <w:rPr>
          <w:bCs/>
          <w:b/>
        </w:rPr>
        <w:t xml:space="preserve">Laboratory Techniques:</w:t>
      </w:r>
      <w:r>
        <w:t xml:space="preserve"> </w:t>
      </w:r>
      <w:r>
        <w:t xml:space="preserve">PCR, ELISA, flow cytometry, histopathology.</w:t>
      </w:r>
    </w:p>
    <w:p>
      <w:pPr>
        <w:numPr>
          <w:ilvl w:val="0"/>
          <w:numId w:val="1004"/>
        </w:numPr>
        <w:pStyle w:val="Compact"/>
      </w:pPr>
      <w:r>
        <w:rPr>
          <w:bCs/>
          <w:b/>
        </w:rPr>
        <w:t xml:space="preserve">Languages:</w:t>
      </w:r>
      <w:r>
        <w:t xml:space="preserve"> </w:t>
      </w:r>
      <w:r>
        <w:t xml:space="preserve">Fluent in Spanish and English; proficient in Portuguese.</w:t>
      </w:r>
    </w:p>
    <w:p>
      <w:pPr>
        <w:numPr>
          <w:ilvl w:val="0"/>
          <w:numId w:val="1004"/>
        </w:numPr>
        <w:pStyle w:val="Compact"/>
      </w:pPr>
      <w:r>
        <w:rPr>
          <w:bCs/>
          <w:b/>
        </w:rPr>
        <w:t xml:space="preserve">Project Management:</w:t>
      </w:r>
      <w:r>
        <w:t xml:space="preserve"> </w:t>
      </w:r>
      <w:r>
        <w:t xml:space="preserve">Grant writing, budget allocation, team coordination.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Advanced Biostatistics</w:t>
      </w:r>
      <w:r>
        <w:t xml:space="preserve">, Universidad del Pacifico (Lima, Peru) – 2018</w:t>
      </w:r>
    </w:p>
    <w:p>
      <w:pPr>
        <w:numPr>
          <w:ilvl w:val="0"/>
          <w:numId w:val="1005"/>
        </w:numPr>
        <w:pStyle w:val="Compact"/>
      </w:pPr>
      <w:r>
        <w:rPr>
          <w:bCs/>
          <w:b/>
        </w:rPr>
        <w:t xml:space="preserve">Good Clinical Practice (GCP) Certification</w:t>
      </w:r>
      <w:r>
        <w:t xml:space="preserve">, World Health Organization – 2017</w:t>
      </w:r>
    </w:p>
    <w:p>
      <w:pPr>
        <w:numPr>
          <w:ilvl w:val="0"/>
          <w:numId w:val="1005"/>
        </w:numPr>
        <w:pStyle w:val="Compact"/>
      </w:pPr>
      <w:r>
        <w:rPr>
          <w:bCs/>
          <w:b/>
        </w:rPr>
        <w:t xml:space="preserve">Training on Ethics in Human Research</w:t>
      </w:r>
      <w:r>
        <w:t xml:space="preserve">, Instituto de Salud Pública (Lima, Peru) – 2015</w:t>
      </w:r>
    </w:p>
    <w:bookmarkEnd w:id="27"/>
    <w:bookmarkStart w:id="28" w:name="publications-and-research-contributions"/>
    <w:p>
      <w:pPr>
        <w:pStyle w:val="Heading2"/>
      </w:pPr>
      <w:r>
        <w:t xml:space="preserve">Publications and Research Contributions</w:t>
      </w:r>
    </w:p>
    <w:p>
      <w:pPr>
        <w:numPr>
          <w:ilvl w:val="0"/>
          <w:numId w:val="1006"/>
        </w:numPr>
        <w:pStyle w:val="Compact"/>
      </w:pPr>
      <w:r>
        <w:t xml:space="preserve">Doe, J. et al. (2023). "Advances in TB Diagnosis Using CRISPR Technology." *Journal of Infectious Diseases*, 145(3), 45–58. (Published in Lima, Peru)</w:t>
      </w:r>
    </w:p>
    <w:bookmarkEnd w:id="28"/>
    <w:bookmarkStart w:id="29" w:name="projects-in-peru-lima"/>
    <w:p>
      <w:pPr>
        <w:pStyle w:val="Heading2"/>
      </w:pPr>
      <w:r>
        <w:t xml:space="preserve">Projects in Peru Lima</w:t>
      </w:r>
    </w:p>
    <w:p>
      <w:pPr>
        <w:numPr>
          <w:ilvl w:val="0"/>
          <w:numId w:val="1007"/>
        </w:numPr>
        <w:pStyle w:val="Compact"/>
      </w:pPr>
      <w:r>
        <w:rPr>
          <w:bCs/>
          <w:b/>
        </w:rPr>
        <w:t xml:space="preserve">Project: Urban Health Surveillance System (Lima, 2021–Present)</w:t>
      </w:r>
      <w:r>
        <w:br/>
      </w:r>
      <w:r>
        <w:t xml:space="preserve">Designed and implemented a real-time surveillance system to monitor infectious disease outbreaks in Lima's densely populated districts. The initiative reduced response times by 40%.</w:t>
      </w:r>
    </w:p>
    <w:p>
      <w:pPr>
        <w:numPr>
          <w:ilvl w:val="0"/>
          <w:numId w:val="1007"/>
        </w:numPr>
        <w:pStyle w:val="Compact"/>
      </w:pPr>
      <w:r>
        <w:rPr>
          <w:bCs/>
          <w:b/>
        </w:rPr>
        <w:t xml:space="preserve">Initiative: Community-Based Cancer Screening Campaigns</w:t>
      </w:r>
      <w:r>
        <w:br/>
      </w:r>
      <w:r>
        <w:t xml:space="preserve">Partnered with local NGOs to launch free cancer screening programs in Lima's peripheral communities, reaching over 5,000 residents in 2 years.</w:t>
      </w:r>
    </w:p>
    <w:p>
      <w:pPr>
        <w:numPr>
          <w:ilvl w:val="0"/>
          <w:numId w:val="1007"/>
        </w:numPr>
        <w:pStyle w:val="Compact"/>
      </w:pPr>
      <w:r>
        <w:rPr>
          <w:bCs/>
          <w:b/>
        </w:rPr>
        <w:t xml:space="preserve">Collaboration: Lima Biotech Innovation Hub</w:t>
      </w:r>
      <w:r>
        <w:br/>
      </w:r>
      <w:r>
        <w:t xml:space="preserve">Co-founded a research consortium connecting academia and private sector stakeholders to develop affordable diagnostic tools for low-resource settings in Peru.</w:t>
      </w:r>
    </w:p>
    <w:bookmarkEnd w:id="29"/>
    <w:bookmarkStart w:id="30" w:name="professional-affiliations"/>
    <w:p>
      <w:pPr>
        <w:pStyle w:val="Heading2"/>
      </w:pPr>
      <w:r>
        <w:t xml:space="preserve">Professional Affiliations</w:t>
      </w:r>
    </w:p>
    <w:p>
      <w:pPr>
        <w:numPr>
          <w:ilvl w:val="0"/>
          <w:numId w:val="1008"/>
        </w:numPr>
        <w:pStyle w:val="Compact"/>
      </w:pPr>
      <w:r>
        <w:t xml:space="preserve">Member, Sociedad Peruana de Investigación Biomédica (SPIB)</w:t>
      </w:r>
    </w:p>
    <w:p>
      <w:pPr>
        <w:numPr>
          <w:ilvl w:val="0"/>
          <w:numId w:val="1008"/>
        </w:numPr>
        <w:pStyle w:val="Compact"/>
      </w:pPr>
      <w:r>
        <w:t xml:space="preserve">Member, American Society of Clinical Oncology (ASCO) – 2018–Present</w:t>
      </w:r>
    </w:p>
    <w:p>
      <w:pPr>
        <w:numPr>
          <w:ilvl w:val="0"/>
          <w:numId w:val="1008"/>
        </w:numPr>
        <w:pStyle w:val="Compact"/>
      </w:pPr>
      <w:r>
        <w:t xml:space="preserve">Volunteer Researcher, Red de Investigación en Salud de América Latina (RISAL)</w:t>
      </w:r>
    </w:p>
    <w:bookmarkEnd w:id="30"/>
    <w:bookmarkStart w:id="31" w:name="references"/>
    <w:p>
      <w:pPr>
        <w:pStyle w:val="Heading2"/>
      </w:pPr>
      <w:r>
        <w:t xml:space="preserve">References</w:t>
      </w:r>
    </w:p>
    <w:p>
      <w:pPr>
        <w:pStyle w:val="FirstParagraph"/>
      </w:pPr>
      <w:r>
        <w:t xml:space="preserve">Available upon request. Contact me at johndoe@email.com.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Peru Lima</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