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Medical</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0" w:name="X04530b56ae95b34f8d1138d098e6024bcd51041"/>
    <w:p>
      <w:pPr>
        <w:pStyle w:val="Heading1"/>
      </w:pPr>
      <w:r>
        <w:t xml:space="preserve">Resume: Medical Researcher in South Africa Johannesburg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+27 [Phone Number]</w:t>
      </w:r>
      <w:r>
        <w:br/>
      </w:r>
      <w:r>
        <w:rPr>
          <w:bCs/>
          <w:b/>
        </w:rPr>
        <w:t xml:space="preserve">Address:</w:t>
      </w:r>
      <w:r>
        <w:t xml:space="preserve"> </w:t>
      </w:r>
      <w:r>
        <w:t xml:space="preserve">Johannesburg, South Africa</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Medical Researcher with over [X years] of experience in advancing healthcare solutions tailored to the unique challenges of South Africa, particularly in Johannesburg. Passionate about addressing public health issues such as HIV/AIDS, tuberculosis (TB), and malaria through innovative research methodologies. Proven expertise in designing clinical trials, analyzing biomedical data, and collaborating with local institutions to improve patient outcomes. Committed to contributing to the advancement of medical science while supporting the healthcare infrastructure of South Africa Johannesburg.</w:t>
      </w:r>
    </w:p>
    <w:bookmarkEnd w:id="21"/>
    <w:bookmarkStart w:id="22" w:name="education"/>
    <w:p>
      <w:pPr>
        <w:pStyle w:val="Heading2"/>
      </w:pPr>
      <w:r>
        <w:t xml:space="preserve">Education</w:t>
      </w:r>
    </w:p>
    <w:p>
      <w:pPr>
        <w:pStyle w:val="FirstParagraph"/>
      </w:pPr>
      <w:r>
        <w:rPr>
          <w:bCs/>
          <w:b/>
        </w:rPr>
        <w:t xml:space="preserve">MSc in Medical Science (Genetics)</w:t>
      </w:r>
      <w:r>
        <w:br/>
      </w:r>
      <w:r>
        <w:t xml:space="preserve">University of the Witwatersrand, Johannesburg, South Africa</w:t>
      </w:r>
      <w:r>
        <w:br/>
      </w:r>
      <w:r>
        <w:t xml:space="preserve">2015–2017</w:t>
      </w:r>
      <w:r>
        <w:br/>
      </w:r>
      <w:r>
        <w:t xml:space="preserve">- Focused on genetic markers for drug resistance in TB patients.</w:t>
      </w:r>
      <w:r>
        <w:br/>
      </w:r>
      <w:r>
        <w:t xml:space="preserve">- Thesis: "Genomic Analysis of Mycobacterium tuberculosis Strains in Urban Populations of South Africa."</w:t>
      </w:r>
    </w:p>
    <w:p>
      <w:pPr>
        <w:pStyle w:val="BodyText"/>
      </w:pPr>
      <w:r>
        <w:rPr>
          <w:bCs/>
          <w:b/>
        </w:rPr>
        <w:t xml:space="preserve">BSc Honours in Microbiology</w:t>
      </w:r>
      <w:r>
        <w:br/>
      </w:r>
      <w:r>
        <w:t xml:space="preserve">University of Cape Town, South Africa</w:t>
      </w:r>
      <w:r>
        <w:br/>
      </w:r>
      <w:r>
        <w:t xml:space="preserve">2012–2014</w:t>
      </w:r>
      <w:r>
        <w:br/>
      </w:r>
      <w:r>
        <w:t xml:space="preserve">- Specialized in infectious disease research and molecular diagnostics.</w:t>
      </w:r>
      <w:r>
        <w:br/>
      </w:r>
      <w:r>
        <w:t xml:space="preserve">- Published a paper on rapid diagnostic tools for malaria detection in rural clinics.</w:t>
      </w:r>
    </w:p>
    <w:bookmarkEnd w:id="22"/>
    <w:bookmarkStart w:id="23" w:name="professional-experience"/>
    <w:p>
      <w:pPr>
        <w:pStyle w:val="Heading2"/>
      </w:pPr>
      <w:r>
        <w:t xml:space="preserve">Professional Experience</w:t>
      </w:r>
    </w:p>
    <w:p>
      <w:pPr>
        <w:pStyle w:val="FirstParagraph"/>
      </w:pPr>
      <w:r>
        <w:rPr>
          <w:bCs/>
          <w:b/>
        </w:rPr>
        <w:t xml:space="preserve">Medical Researcher</w:t>
      </w:r>
      <w:r>
        <w:br/>
      </w:r>
      <w:r>
        <w:t xml:space="preserve">South African Medical Research Council (SAMRC), Johannesburg, South Africa</w:t>
      </w:r>
      <w:r>
        <w:br/>
      </w:r>
      <w:r>
        <w:t xml:space="preserve">2018–Present</w:t>
      </w:r>
      <w:r>
        <w:br/>
      </w:r>
      <w:r>
        <w:t xml:space="preserve">- Led a team of 15 researchers in studying the efficacy of antiretroviral therapies in high-prevalence areas of Johannesburg.</w:t>
      </w:r>
      <w:r>
        <w:br/>
      </w:r>
      <w:r>
        <w:t xml:space="preserve">- Designed and implemented a longitudinal study tracking patient adherence to HIV treatment protocols.</w:t>
      </w:r>
      <w:r>
        <w:br/>
      </w:r>
      <w:r>
        <w:t xml:space="preserve">- Collaborated with local hospitals to integrate research findings into clinical practice, improving treatment success rates by 20% within two years.</w:t>
      </w:r>
      <w:r>
        <w:br/>
      </w:r>
      <w:r>
        <w:t xml:space="preserve">- Authored three peer-reviewed articles published in the *South African Medical Journal* and *The Lancet Infectious Diseases*.</w:t>
      </w:r>
    </w:p>
    <w:p>
      <w:pPr>
        <w:pStyle w:val="BodyText"/>
      </w:pPr>
      <w:r>
        <w:rPr>
          <w:bCs/>
          <w:b/>
        </w:rPr>
        <w:t xml:space="preserve">Research Assistant</w:t>
      </w:r>
      <w:r>
        <w:br/>
      </w:r>
      <w:r>
        <w:t xml:space="preserve">Wits Health Consortium, Johannesburg, South Africa</w:t>
      </w:r>
      <w:r>
        <w:br/>
      </w:r>
      <w:r>
        <w:t xml:space="preserve">2015–2018</w:t>
      </w:r>
      <w:r>
        <w:br/>
      </w:r>
      <w:r>
        <w:t xml:space="preserve">- Conducted laboratory experiments to analyze the genetic diversity of HIV strains in Johannesburg.</w:t>
      </w:r>
      <w:r>
        <w:br/>
      </w:r>
      <w:r>
        <w:t xml:space="preserve">- Developed a data management system to track patient outcomes and treatment responses.</w:t>
      </w:r>
      <w:r>
        <w:br/>
      </w:r>
      <w:r>
        <w:t xml:space="preserve">- Presented findings at the 2017 African Conference on HIV/AIDS Research, receiving recognition for innovative methodology.</w:t>
      </w:r>
    </w:p>
    <w:p>
      <w:pPr>
        <w:pStyle w:val="BodyText"/>
      </w:pPr>
      <w:r>
        <w:rPr>
          <w:bCs/>
          <w:b/>
        </w:rPr>
        <w:t xml:space="preserve">Intern, Biomedical Research Division</w:t>
      </w:r>
      <w:r>
        <w:br/>
      </w:r>
      <w:r>
        <w:t xml:space="preserve">National Institute for Communicable Diseases (NICD), Johannesburg</w:t>
      </w:r>
      <w:r>
        <w:br/>
      </w:r>
      <w:r>
        <w:t xml:space="preserve">2013–2014</w:t>
      </w:r>
      <w:r>
        <w:br/>
      </w:r>
      <w:r>
        <w:t xml:space="preserve">- Assisted in the development of a rapid diagnostic test for tuberculosis.</w:t>
      </w:r>
      <w:r>
        <w:br/>
      </w:r>
      <w:r>
        <w:t xml:space="preserve">- Participated in community outreach programs to educate residents about TB prevention and early detection.</w:t>
      </w:r>
    </w:p>
    <w:bookmarkEnd w:id="23"/>
    <w:bookmarkStart w:id="24" w:name="skills"/>
    <w:p>
      <w:pPr>
        <w:pStyle w:val="Heading2"/>
      </w:pPr>
      <w:r>
        <w:t xml:space="preserve">Skills</w:t>
      </w:r>
    </w:p>
    <w:p>
      <w:pPr>
        <w:numPr>
          <w:ilvl w:val="0"/>
          <w:numId w:val="1001"/>
        </w:numPr>
        <w:pStyle w:val="Compact"/>
      </w:pPr>
      <w:r>
        <w:t xml:space="preserve">Expertise in clinical trial design and data analysis (SPSS, R, Python)</w:t>
      </w:r>
    </w:p>
    <w:p>
      <w:pPr>
        <w:numPr>
          <w:ilvl w:val="0"/>
          <w:numId w:val="1001"/>
        </w:numPr>
        <w:pStyle w:val="Compact"/>
      </w:pPr>
      <w:r>
        <w:t xml:space="preserve">Proficient in molecular biology techniques (PCR, sequencing)</w:t>
      </w:r>
    </w:p>
    <w:p>
      <w:pPr>
        <w:numPr>
          <w:ilvl w:val="0"/>
          <w:numId w:val="1001"/>
        </w:numPr>
        <w:pStyle w:val="Compact"/>
      </w:pPr>
      <w:r>
        <w:t xml:space="preserve">Certified in Good Clinical Practice (GCP) by the World Health Organization</w:t>
      </w:r>
    </w:p>
    <w:p>
      <w:pPr>
        <w:numPr>
          <w:ilvl w:val="0"/>
          <w:numId w:val="1001"/>
        </w:numPr>
        <w:pStyle w:val="Compact"/>
      </w:pPr>
      <w:r>
        <w:t xml:space="preserve">Strong understanding of South Africa’s healthcare policies and public health priorities</w:t>
      </w:r>
    </w:p>
    <w:p>
      <w:pPr>
        <w:numPr>
          <w:ilvl w:val="0"/>
          <w:numId w:val="1001"/>
        </w:numPr>
        <w:pStyle w:val="Compact"/>
      </w:pPr>
      <w:r>
        <w:t xml:space="preserve">Fluent in English and Afrikaans; basic knowledge of Zulu and Xhosa</w:t>
      </w:r>
    </w:p>
    <w:p>
      <w:pPr>
        <w:numPr>
          <w:ilvl w:val="0"/>
          <w:numId w:val="1001"/>
        </w:numPr>
        <w:pStyle w:val="Compact"/>
      </w:pPr>
      <w:r>
        <w:t xml:space="preserve">Experience with grant writing for medical research funding (e.g., National Research Foundation, SAMRC)</w:t>
      </w:r>
    </w:p>
    <w:bookmarkEnd w:id="24"/>
    <w:bookmarkStart w:id="25" w:name="publications-and-research-contributions"/>
    <w:p>
      <w:pPr>
        <w:pStyle w:val="Heading2"/>
      </w:pPr>
      <w:r>
        <w:t xml:space="preserve">Publications and Research Contributions</w:t>
      </w:r>
    </w:p>
    <w:p>
      <w:pPr>
        <w:pStyle w:val="FirstParagraph"/>
      </w:pPr>
      <w:r>
        <w:rPr>
          <w:bCs/>
          <w:b/>
        </w:rPr>
        <w:t xml:space="preserve">"Genetic Diversity of HIV-1 in Johannesburg: Implications for Treatment Resistance"</w:t>
      </w:r>
      <w:r>
        <w:br/>
      </w:r>
      <w:r>
        <w:t xml:space="preserve">Co-author, *African Journal of AIDS Research*, 2021.</w:t>
      </w:r>
      <w:r>
        <w:br/>
      </w:r>
      <w:r>
        <w:t xml:space="preserve">- Highlighted the need for region-specific antiretroviral regimens to combat drug resistance.</w:t>
      </w:r>
    </w:p>
    <w:p>
      <w:pPr>
        <w:pStyle w:val="BodyText"/>
      </w:pPr>
      <w:r>
        <w:rPr>
          <w:bCs/>
          <w:b/>
        </w:rPr>
        <w:t xml:space="preserve">"Evaluating the Impact of Community Health Workers on TB Treatment Adherence in Urban Settings"</w:t>
      </w:r>
      <w:r>
        <w:br/>
      </w:r>
      <w:r>
        <w:t xml:space="preserve">Lead researcher, SAMRC Report, 2020.</w:t>
      </w:r>
      <w:r>
        <w:br/>
      </w:r>
      <w:r>
        <w:t xml:space="preserve">- Demonstrated a 35% increase in treatment completion rates when community health workers were integrated into care models.</w:t>
      </w:r>
    </w:p>
    <w:p>
      <w:pPr>
        <w:pStyle w:val="BodyText"/>
      </w:pPr>
      <w:r>
        <w:rPr>
          <w:bCs/>
          <w:b/>
        </w:rPr>
        <w:t xml:space="preserve">"Rapid Diagnostic Tools for Malaria: A Study in Rural and Urban South Africa"</w:t>
      </w:r>
      <w:r>
        <w:br/>
      </w:r>
      <w:r>
        <w:t xml:space="preserve">Published in *Malaria Journal*, 2019.</w:t>
      </w:r>
      <w:r>
        <w:br/>
      </w:r>
      <w:r>
        <w:t xml:space="preserve">- Contributed to the development of a portable diagnostic device now used in mobile clinics across Johannesburg.</w:t>
      </w:r>
    </w:p>
    <w:bookmarkEnd w:id="25"/>
    <w:bookmarkStart w:id="26" w:name="certifications-and-training-programs"/>
    <w:p>
      <w:pPr>
        <w:pStyle w:val="Heading2"/>
      </w:pPr>
      <w:r>
        <w:t xml:space="preserve">Certifications and Training Programs</w:t>
      </w:r>
    </w:p>
    <w:p>
      <w:pPr>
        <w:pStyle w:val="FirstParagraph"/>
      </w:pPr>
      <w:r>
        <w:rPr>
          <w:bCs/>
          <w:b/>
        </w:rPr>
        <w:t xml:space="preserve">Good Clinical Practice (GCP) Certification</w:t>
      </w:r>
      <w:r>
        <w:br/>
      </w:r>
      <w:r>
        <w:t xml:space="preserve">World Health Organization, 2019</w:t>
      </w:r>
      <w:r>
        <w:br/>
      </w:r>
      <w:r>
        <w:t xml:space="preserve">- Completed training on ethical standards for clinical research in low-resource settings.</w:t>
      </w:r>
    </w:p>
    <w:p>
      <w:pPr>
        <w:pStyle w:val="BodyText"/>
      </w:pPr>
      <w:r>
        <w:rPr>
          <w:bCs/>
          <w:b/>
        </w:rPr>
        <w:t xml:space="preserve">Advanced Data Analysis in Public Health</w:t>
      </w:r>
      <w:r>
        <w:br/>
      </w:r>
      <w:r>
        <w:t xml:space="preserve">University of Cape Town, 2020</w:t>
      </w:r>
      <w:r>
        <w:br/>
      </w:r>
      <w:r>
        <w:t xml:space="preserve">- Focused on statistical methods for analyzing large-scale health datasets.</w:t>
      </w:r>
    </w:p>
    <w:p>
      <w:pPr>
        <w:pStyle w:val="BodyText"/>
      </w:pPr>
      <w:r>
        <w:rPr>
          <w:bCs/>
          <w:b/>
        </w:rPr>
        <w:t xml:space="preserve">Leadership in Medical Research</w:t>
      </w:r>
      <w:r>
        <w:br/>
      </w:r>
      <w:r>
        <w:t xml:space="preserve">SAMRC Leadership Program, Johannesburg, 2017</w:t>
      </w:r>
      <w:r>
        <w:br/>
      </w:r>
      <w:r>
        <w:t xml:space="preserve">- Developed skills in managing multidisciplinary teams and navigating South Africa’s healthcare landscape.</w:t>
      </w:r>
    </w:p>
    <w:bookmarkEnd w:id="26"/>
    <w:bookmarkStart w:id="27" w:name="community-engagement-and-volunteering"/>
    <w:p>
      <w:pPr>
        <w:pStyle w:val="Heading2"/>
      </w:pPr>
      <w:r>
        <w:t xml:space="preserve">Community Engagement and Volunteering</w:t>
      </w:r>
    </w:p>
    <w:p>
      <w:pPr>
        <w:pStyle w:val="FirstParagraph"/>
      </w:pPr>
      <w:r>
        <w:rPr>
          <w:bCs/>
          <w:b/>
        </w:rPr>
        <w:t xml:space="preserve">Volunteer Medical Researcher</w:t>
      </w:r>
      <w:r>
        <w:br/>
      </w:r>
      <w:r>
        <w:t xml:space="preserve">Johannesburg Community Health Initiative, 2016–Present</w:t>
      </w:r>
      <w:r>
        <w:br/>
      </w:r>
      <w:r>
        <w:t xml:space="preserve">- Organized free health screenings for underserved populations in Soweto and Hillbrow.</w:t>
      </w:r>
      <w:r>
        <w:br/>
      </w:r>
      <w:r>
        <w:t xml:space="preserve">- Mentored students from local universities interested in medical research careers.</w:t>
      </w:r>
    </w:p>
    <w:p>
      <w:pPr>
        <w:pStyle w:val="BodyText"/>
      </w:pPr>
      <w:r>
        <w:rPr>
          <w:bCs/>
          <w:b/>
        </w:rPr>
        <w:t xml:space="preserve">Guest Lecturer</w:t>
      </w:r>
      <w:r>
        <w:br/>
      </w:r>
      <w:r>
        <w:t xml:space="preserve">University of the Witwatersrand, 2021</w:t>
      </w:r>
      <w:r>
        <w:br/>
      </w:r>
      <w:r>
        <w:t xml:space="preserve">- Delivered a lecture on "Innovations in HIV Research: Lessons from South Africa Johannesburg."</w:t>
      </w:r>
    </w:p>
    <w:bookmarkEnd w:id="27"/>
    <w:bookmarkStart w:id="28" w:name="professional-affiliations"/>
    <w:p>
      <w:pPr>
        <w:pStyle w:val="Heading2"/>
      </w:pPr>
      <w:r>
        <w:t xml:space="preserve">Professional Affiliations</w:t>
      </w:r>
    </w:p>
    <w:p>
      <w:pPr>
        <w:numPr>
          <w:ilvl w:val="0"/>
          <w:numId w:val="1002"/>
        </w:numPr>
        <w:pStyle w:val="Compact"/>
      </w:pPr>
      <w:r>
        <w:t xml:space="preserve">Member, South African Society of Medical Research (SASMED)</w:t>
      </w:r>
    </w:p>
    <w:p>
      <w:pPr>
        <w:numPr>
          <w:ilvl w:val="0"/>
          <w:numId w:val="1002"/>
        </w:numPr>
        <w:pStyle w:val="Compact"/>
      </w:pPr>
      <w:r>
        <w:t xml:space="preserve">Member, International Society for Infectious Diseases (ISID)</w:t>
      </w:r>
    </w:p>
    <w:p>
      <w:pPr>
        <w:numPr>
          <w:ilvl w:val="0"/>
          <w:numId w:val="1002"/>
        </w:numPr>
        <w:pStyle w:val="Compact"/>
      </w:pPr>
      <w:r>
        <w:t xml:space="preserve">Active participant in the Johannesburg chapter of the Global Health Council</w:t>
      </w:r>
    </w:p>
    <w:bookmarkEnd w:id="28"/>
    <w:bookmarkStart w:id="29"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Medical Researcher opportunities in South Africa Johannesburg, emphasizing local health challenges and institutional partnerships.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Medical Researcher in South Africa Johannesburg</dc:title>
  <dc:creator/>
  <cp:keywords/>
  <dcterms:created xsi:type="dcterms:W3CDTF">2026-07-24T21:14:10Z</dcterms:created>
  <dcterms:modified xsi:type="dcterms:W3CDTF">2026-07-24T21:14:10Z</dcterms:modified>
</cp:coreProperties>
</file>

<file path=docProps/custom.xml><?xml version="1.0" encoding="utf-8"?>
<Properties xmlns="http://schemas.openxmlformats.org/officeDocument/2006/custom-properties" xmlns:vt="http://schemas.openxmlformats.org/officeDocument/2006/docPropsVTypes"/>
</file>