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Spain</w:t>
      </w:r>
      <w:r>
        <w:t xml:space="preserve"> </w:t>
      </w:r>
      <w:r>
        <w:t xml:space="preserve">Barcelona</w:t>
      </w:r>
    </w:p>
    <w:bookmarkStart w:id="32" w:name="Xd1c4d7100d6dbece4665568e6a315d4a7effbab"/>
    <w:p>
      <w:pPr>
        <w:pStyle w:val="Heading1"/>
      </w:pPr>
      <w:r>
        <w:t xml:space="preserve">Resume: Medical Researcher in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Martínez</w:t>
      </w:r>
      <w:r>
        <w:br/>
      </w:r>
      <w:r>
        <w:rPr>
          <w:bCs/>
          <w:b/>
        </w:rPr>
        <w:t xml:space="preserve">Email:</w:t>
      </w:r>
      <w:r>
        <w:t xml:space="preserve"> </w:t>
      </w:r>
      <w:r>
        <w:t xml:space="preserve">ana.lopez@barcelona-medresearch.com</w:t>
      </w:r>
      <w:r>
        <w:br/>
      </w:r>
      <w:r>
        <w:rPr>
          <w:bCs/>
          <w:b/>
        </w:rPr>
        <w:t xml:space="preserve">Phone:</w:t>
      </w:r>
      <w:r>
        <w:t xml:space="preserve"> </w:t>
      </w:r>
      <w:r>
        <w:t xml:space="preserve">+34 654 321 987</w:t>
      </w:r>
      <w:r>
        <w:br/>
      </w:r>
      <w:r>
        <w:rPr>
          <w:bCs/>
          <w:b/>
        </w:rPr>
        <w:t xml:space="preserve">Location:</w:t>
      </w:r>
      <w:r>
        <w:t xml:space="preserve"> </w:t>
      </w:r>
      <w:r>
        <w:t xml:space="preserve">Barcelona, Spain</w:t>
      </w:r>
      <w:r>
        <w:br/>
      </w:r>
      <w:r>
        <w:rPr>
          <w:bCs/>
          <w:b/>
        </w:rPr>
        <w:t xml:space="preserve">LinkedIn:</w:t>
      </w:r>
      <w:r>
        <w:t xml:space="preserve"> </w:t>
      </w:r>
      <w:r>
        <w:t xml:space="preserve">linkedin.com/in/ana-lopez-medical-researcher</w:t>
      </w:r>
    </w:p>
    <w:bookmarkEnd w:id="20"/>
    <w:bookmarkStart w:id="21" w:name="professional-summary"/>
    <w:p>
      <w:pPr>
        <w:pStyle w:val="Heading2"/>
      </w:pPr>
      <w:r>
        <w:t xml:space="preserve">Professional Summary</w:t>
      </w:r>
    </w:p>
    <w:p>
      <w:pPr>
        <w:pStyle w:val="FirstParagraph"/>
      </w:pPr>
      <w:r>
        <w:t xml:space="preserve">A dedicated Medical Researcher with over 8 years of experience in biomedical research, specializing in oncology and translational medicine. Committed to advancing healthcare solutions through innovative research, particularly within the dynamic academic and clinical environment of Spain Barcelona. Proven expertise in designing and executing studies that bridge laboratory discoveries with real-world patient care. A strong advocate for interdisciplinary collaboration, having worked closely with hospitals such as Hospital Clínic de Barcelona and institutions like the Institut d’Investigació Biomèdica August Pi i Sunyer (IDIBAPS). Fluent in Spanish, English, and Catalan, with a deep understanding of the healthcare landscape in Spain. Eager to contribute to cutting-edge research initiatives that address critical health challenges in Barcelona and beyond.</w:t>
      </w:r>
    </w:p>
    <w:bookmarkEnd w:id="21"/>
    <w:bookmarkStart w:id="22" w:name="education"/>
    <w:p>
      <w:pPr>
        <w:pStyle w:val="Heading2"/>
      </w:pPr>
      <w:r>
        <w:t xml:space="preserve">Education</w:t>
      </w:r>
    </w:p>
    <w:p>
      <w:pPr>
        <w:numPr>
          <w:ilvl w:val="0"/>
          <w:numId w:val="1001"/>
        </w:numPr>
        <w:pStyle w:val="Compact"/>
      </w:pPr>
      <w:r>
        <w:rPr>
          <w:bCs/>
          <w:b/>
        </w:rPr>
        <w:t xml:space="preserve">PhD in Biomedical Sciences</w:t>
      </w:r>
      <w:r>
        <w:t xml:space="preserve">, Universitat de Barcelona (UB) - 2015-2019</w:t>
      </w:r>
      <w:r>
        <w:br/>
      </w:r>
      <w:r>
        <w:t xml:space="preserve">Thesis: "Targeting Tumor Microenvironment in Breast Cancer: A Translational Approach." Research focused on immune cell interactions and biomarker identification, conducted in collaboration with the Catalan Institute of Oncology (ICO).</w:t>
      </w:r>
    </w:p>
    <w:p>
      <w:pPr>
        <w:numPr>
          <w:ilvl w:val="0"/>
          <w:numId w:val="1001"/>
        </w:numPr>
        <w:pStyle w:val="Compact"/>
      </w:pPr>
      <w:r>
        <w:rPr>
          <w:bCs/>
          <w:b/>
        </w:rPr>
        <w:t xml:space="preserve">MSc in Molecular Biology</w:t>
      </w:r>
      <w:r>
        <w:t xml:space="preserve">, Universitat Pompeu Fabra (UPF) - 2012-2015</w:t>
      </w:r>
      <w:r>
        <w:br/>
      </w:r>
      <w:r>
        <w:t xml:space="preserve">Specialized in genomics and bioinformatics, with a thesis on "CRISPR-Cas9 Applications in Gene Therapy." Internship at the Centre for Genomic Regulation (CRG) in Barcelona.</w:t>
      </w:r>
    </w:p>
    <w:p>
      <w:pPr>
        <w:numPr>
          <w:ilvl w:val="0"/>
          <w:numId w:val="1001"/>
        </w:numPr>
        <w:pStyle w:val="Compact"/>
      </w:pPr>
      <w:r>
        <w:rPr>
          <w:bCs/>
          <w:b/>
        </w:rPr>
        <w:t xml:space="preserve">Medical Degree (MD)</w:t>
      </w:r>
      <w:r>
        <w:t xml:space="preserve">, Universidad Autónoma de Barcelona (UAB) - 2007-2012</w:t>
      </w:r>
      <w:r>
        <w:br/>
      </w:r>
      <w:r>
        <w:t xml:space="preserve">Graduated with honors, completing clinical rotations at Hospital del Mar and Hospital Quirónsalud Barcelona.</w:t>
      </w:r>
    </w:p>
    <w:bookmarkEnd w:id="22"/>
    <w:bookmarkStart w:id="26" w:name="professional-experience"/>
    <w:p>
      <w:pPr>
        <w:pStyle w:val="Heading2"/>
      </w:pPr>
      <w:r>
        <w:t xml:space="preserve">Professional Experience</w:t>
      </w:r>
    </w:p>
    <w:bookmarkStart w:id="23" w:name="X925e7ab5c56ff58c17005ee054ec1870fb01f9c"/>
    <w:p>
      <w:pPr>
        <w:pStyle w:val="Heading3"/>
      </w:pPr>
      <w:r>
        <w:rPr>
          <w:bCs/>
          <w:b/>
        </w:rPr>
        <w:t xml:space="preserve">Senior Medical Researcher</w:t>
      </w:r>
      <w:r>
        <w:t xml:space="preserve">, Instituto de Investigación Sanitaria del Hospital Clínic (IIB Sant Pau), Barcelona, Spain</w:t>
      </w:r>
    </w:p>
    <w:p>
      <w:pPr>
        <w:pStyle w:val="FirstParagraph"/>
      </w:pPr>
      <w:r>
        <w:rPr>
          <w:iCs/>
          <w:i/>
        </w:rPr>
        <w:t xml:space="preserve">January 2021 – Present</w:t>
      </w:r>
    </w:p>
    <w:p>
      <w:pPr>
        <w:numPr>
          <w:ilvl w:val="0"/>
          <w:numId w:val="1002"/>
        </w:numPr>
        <w:pStyle w:val="Compact"/>
      </w:pPr>
      <w:r>
        <w:t xml:space="preserve">Lead investigator on a EU-funded project (Horizon 2020) studying immunotherapy resistance in lung cancer, with a focus on Barcelona’s diverse patient population.</w:t>
      </w:r>
    </w:p>
    <w:p>
      <w:pPr>
        <w:numPr>
          <w:ilvl w:val="0"/>
          <w:numId w:val="1002"/>
        </w:numPr>
        <w:pStyle w:val="Compact"/>
      </w:pPr>
      <w:r>
        <w:t xml:space="preserve">Collaborated with clinical teams to integrate genomic data into personalized treatment plans, improving patient outcomes by 15% over two years.</w:t>
      </w:r>
    </w:p>
    <w:p>
      <w:pPr>
        <w:numPr>
          <w:ilvl w:val="0"/>
          <w:numId w:val="1002"/>
        </w:numPr>
        <w:pStyle w:val="Compact"/>
      </w:pPr>
      <w:r>
        <w:t xml:space="preserve">Published 6 peer-reviewed articles in journals such as *Cancer Research* and *Nature Communications*, emphasizing translational research in Spain Barcelona.</w:t>
      </w:r>
    </w:p>
    <w:p>
      <w:pPr>
        <w:numPr>
          <w:ilvl w:val="0"/>
          <w:numId w:val="1002"/>
        </w:numPr>
        <w:pStyle w:val="Compact"/>
      </w:pPr>
      <w:r>
        <w:t xml:space="preserve">Supervised a team of 5 researchers and coordinated with pharmaceutical companies for drug trials, ensuring compliance with Spanish regulatory standards (AEMPS).</w:t>
      </w:r>
    </w:p>
    <w:bookmarkEnd w:id="23"/>
    <w:bookmarkStart w:id="24" w:name="X650ea81af26b2db26fdd510c0ce2ff141297c82"/>
    <w:p>
      <w:pPr>
        <w:pStyle w:val="Heading3"/>
      </w:pPr>
      <w:r>
        <w:rPr>
          <w:bCs/>
          <w:b/>
        </w:rPr>
        <w:t xml:space="preserve">Postdoctoral Researcher</w:t>
      </w:r>
      <w:r>
        <w:t xml:space="preserve">, IDIBAPS, Barcelona, Spain</w:t>
      </w:r>
    </w:p>
    <w:p>
      <w:pPr>
        <w:pStyle w:val="FirstParagraph"/>
      </w:pPr>
      <w:r>
        <w:rPr>
          <w:iCs/>
          <w:i/>
        </w:rPr>
        <w:t xml:space="preserve">September 2019 – December 2020</w:t>
      </w:r>
    </w:p>
    <w:p>
      <w:pPr>
        <w:numPr>
          <w:ilvl w:val="0"/>
          <w:numId w:val="1003"/>
        </w:numPr>
        <w:pStyle w:val="Compact"/>
      </w:pPr>
      <w:r>
        <w:t xml:space="preserve">Focused on developing novel diagnostic tools for early-stage pancreatic cancer, leveraging biomarker discovery and machine learning techniques.</w:t>
      </w:r>
    </w:p>
    <w:p>
      <w:pPr>
        <w:numPr>
          <w:ilvl w:val="0"/>
          <w:numId w:val="1003"/>
        </w:numPr>
        <w:pStyle w:val="Compact"/>
      </w:pPr>
      <w:r>
        <w:t xml:space="preserve">Organized a multidisciplinary symposium in Barcelona, bringing together researchers from Spain and Latin America to discuss emerging trends in medical research.</w:t>
      </w:r>
    </w:p>
    <w:p>
      <w:pPr>
        <w:numPr>
          <w:ilvl w:val="0"/>
          <w:numId w:val="1003"/>
        </w:numPr>
        <w:pStyle w:val="Compact"/>
      </w:pPr>
      <w:r>
        <w:t xml:space="preserve">Secured funding through the Spanish Ministry of Science (MCIN) for a 2-year project on tumor heterogeneity, with applications in precision oncology.</w:t>
      </w:r>
    </w:p>
    <w:bookmarkEnd w:id="24"/>
    <w:bookmarkStart w:id="25" w:name="X58668f1bc79759ce5d33890ef4b75f9dfc4f6bd"/>
    <w:p>
      <w:pPr>
        <w:pStyle w:val="Heading3"/>
      </w:pPr>
      <w:r>
        <w:rPr>
          <w:bCs/>
          <w:b/>
        </w:rPr>
        <w:t xml:space="preserve">Research Assistant</w:t>
      </w:r>
      <w:r>
        <w:t xml:space="preserve">, Centre for Genomic Regulation (CRG), Barcelona, Spain</w:t>
      </w:r>
    </w:p>
    <w:p>
      <w:pPr>
        <w:pStyle w:val="FirstParagraph"/>
      </w:pPr>
      <w:r>
        <w:rPr>
          <w:iCs/>
          <w:i/>
        </w:rPr>
        <w:t xml:space="preserve">June 2015 – August 2015</w:t>
      </w:r>
    </w:p>
    <w:p>
      <w:pPr>
        <w:numPr>
          <w:ilvl w:val="0"/>
          <w:numId w:val="1004"/>
        </w:numPr>
        <w:pStyle w:val="Compact"/>
      </w:pPr>
      <w:r>
        <w:t xml:space="preserve">Assisted in a large-scale study on genetic mutations in rare diseases, contributing to the development of a public database accessible to researchers across Europe.</w:t>
      </w:r>
    </w:p>
    <w:p>
      <w:pPr>
        <w:numPr>
          <w:ilvl w:val="0"/>
          <w:numId w:val="1004"/>
        </w:numPr>
        <w:pStyle w:val="Compact"/>
      </w:pPr>
      <w:r>
        <w:t xml:space="preserve">Presented findings at the Barcelona Biomed 2015 conference, gaining recognition for innovative data analysis methods.</w:t>
      </w:r>
    </w:p>
    <w:bookmarkEnd w:id="25"/>
    <w:bookmarkEnd w:id="26"/>
    <w:bookmarkStart w:id="27" w:name="key-skills"/>
    <w:p>
      <w:pPr>
        <w:pStyle w:val="Heading2"/>
      </w:pPr>
      <w:r>
        <w:t xml:space="preserve">Key Skills</w:t>
      </w:r>
    </w:p>
    <w:p>
      <w:pPr>
        <w:numPr>
          <w:ilvl w:val="0"/>
          <w:numId w:val="1005"/>
        </w:numPr>
        <w:pStyle w:val="Compact"/>
      </w:pPr>
      <w:r>
        <w:rPr>
          <w:bCs/>
          <w:b/>
        </w:rPr>
        <w:t xml:space="preserve">Scientific Research:</w:t>
      </w:r>
      <w:r>
        <w:t xml:space="preserve"> </w:t>
      </w:r>
      <w:r>
        <w:t xml:space="preserve">Experimental design, statistical analysis (SPSS, R), and lab techniques (PCR, flow cytometry).</w:t>
      </w:r>
    </w:p>
    <w:p>
      <w:pPr>
        <w:numPr>
          <w:ilvl w:val="0"/>
          <w:numId w:val="1005"/>
        </w:numPr>
        <w:pStyle w:val="Compact"/>
      </w:pPr>
      <w:r>
        <w:rPr>
          <w:bCs/>
          <w:b/>
        </w:rPr>
        <w:t xml:space="preserve">Bioinformatics:</w:t>
      </w:r>
      <w:r>
        <w:t xml:space="preserve"> </w:t>
      </w:r>
      <w:r>
        <w:t xml:space="preserve">Proficient in bioinformatic tools such as BLAST and Galaxy for genomic data analysis.</w:t>
      </w:r>
    </w:p>
    <w:p>
      <w:pPr>
        <w:numPr>
          <w:ilvl w:val="0"/>
          <w:numId w:val="1005"/>
        </w:numPr>
        <w:pStyle w:val="Compact"/>
      </w:pPr>
      <w:r>
        <w:rPr>
          <w:bCs/>
          <w:b/>
        </w:rPr>
        <w:t xml:space="preserve">Clinical Collaboration:</w:t>
      </w:r>
      <w:r>
        <w:t xml:space="preserve"> </w:t>
      </w:r>
      <w:r>
        <w:t xml:space="preserve">Experienced in working with multidisciplinary teams to translate research into clinical practice.</w:t>
      </w:r>
    </w:p>
    <w:p>
      <w:pPr>
        <w:numPr>
          <w:ilvl w:val="0"/>
          <w:numId w:val="1005"/>
        </w:numPr>
        <w:pStyle w:val="Compact"/>
      </w:pPr>
      <w:r>
        <w:rPr>
          <w:bCs/>
          <w:b/>
        </w:rPr>
        <w:t xml:space="preserve">Languages:</w:t>
      </w:r>
      <w:r>
        <w:t xml:space="preserve"> </w:t>
      </w:r>
      <w:r>
        <w:t xml:space="preserve">Fluent in Spanish, English, and Catalan; intermediate knowledge of French.</w:t>
      </w:r>
    </w:p>
    <w:p>
      <w:pPr>
        <w:numPr>
          <w:ilvl w:val="0"/>
          <w:numId w:val="1005"/>
        </w:numPr>
        <w:pStyle w:val="Compact"/>
      </w:pPr>
      <w:r>
        <w:rPr>
          <w:bCs/>
          <w:b/>
        </w:rPr>
        <w:t xml:space="preserve">Project Management:</w:t>
      </w:r>
      <w:r>
        <w:t xml:space="preserve"> </w:t>
      </w:r>
      <w:r>
        <w:t xml:space="preserve">Skilled in managing timelines, budgets, and resources for large-scale research projects in Spain Barcelona.</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Good Clinical Practice (GCP) Certification</w:t>
      </w:r>
      <w:r>
        <w:t xml:space="preserve">, European Medicines Agency (EMA) - 2018</w:t>
      </w:r>
    </w:p>
    <w:p>
      <w:pPr>
        <w:numPr>
          <w:ilvl w:val="0"/>
          <w:numId w:val="1006"/>
        </w:numPr>
        <w:pStyle w:val="Compact"/>
      </w:pPr>
      <w:r>
        <w:rPr>
          <w:bCs/>
          <w:b/>
        </w:rPr>
        <w:t xml:space="preserve">Advanced Bioinformatics Workshop</w:t>
      </w:r>
      <w:r>
        <w:t xml:space="preserve">, CRG Barcelona - 2017</w:t>
      </w:r>
    </w:p>
    <w:p>
      <w:pPr>
        <w:numPr>
          <w:ilvl w:val="0"/>
          <w:numId w:val="1006"/>
        </w:numPr>
        <w:pStyle w:val="Compact"/>
      </w:pPr>
      <w:r>
        <w:rPr>
          <w:bCs/>
          <w:b/>
        </w:rPr>
        <w:t xml:space="preserve">Leadership in Medical Research</w:t>
      </w:r>
      <w:r>
        <w:t xml:space="preserve">, Universitat de Barcelona - 2020</w:t>
      </w:r>
    </w:p>
    <w:bookmarkEnd w:id="28"/>
    <w:bookmarkStart w:id="29" w:name="publications-and-projects"/>
    <w:p>
      <w:pPr>
        <w:pStyle w:val="Heading2"/>
      </w:pPr>
      <w:r>
        <w:t xml:space="preserve">Publications and Projects</w:t>
      </w:r>
    </w:p>
    <w:p>
      <w:pPr>
        <w:numPr>
          <w:ilvl w:val="0"/>
          <w:numId w:val="1007"/>
        </w:numPr>
        <w:pStyle w:val="Compact"/>
      </w:pPr>
      <w:r>
        <w:t xml:space="preserve">"Targeting Immune Checkpoints in Non-Small Cell Lung Cancer: A Translational Study in Spain Barcelona," *Journal of Oncology Research*, 2023 (Lead Author).</w:t>
      </w:r>
    </w:p>
    <w:p>
      <w:pPr>
        <w:numPr>
          <w:ilvl w:val="0"/>
          <w:numId w:val="1007"/>
        </w:numPr>
        <w:pStyle w:val="Compact"/>
      </w:pPr>
      <w:r>
        <w:t xml:space="preserve">Co-authored a chapter on "Genomic Biomarkers for Precision Medicine" in the book *Advances in Biomedical Innovation* (Springer, 2021).</w:t>
      </w:r>
    </w:p>
    <w:p>
      <w:pPr>
        <w:numPr>
          <w:ilvl w:val="0"/>
          <w:numId w:val="1007"/>
        </w:numPr>
        <w:pStyle w:val="Compact"/>
      </w:pPr>
      <w:r>
        <w:t xml:space="preserve">Participated in the "Barcelona Cancer Consortium," a collaborative initiative involving 10+ institutions to accelerate cancer research across Spain.</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Spanish Society of Medical Oncology (SEOM)</w:t>
      </w:r>
      <w:r>
        <w:t xml:space="preserve"> </w:t>
      </w:r>
      <w:r>
        <w:t xml:space="preserve">- Member since 2018</w:t>
      </w:r>
    </w:p>
    <w:p>
      <w:pPr>
        <w:numPr>
          <w:ilvl w:val="0"/>
          <w:numId w:val="1008"/>
        </w:numPr>
        <w:pStyle w:val="Compact"/>
      </w:pPr>
      <w:r>
        <w:rPr>
          <w:bCs/>
          <w:b/>
        </w:rPr>
        <w:t xml:space="preserve">European Cancer Organisation (ECO)</w:t>
      </w:r>
      <w:r>
        <w:t xml:space="preserve"> </w:t>
      </w:r>
      <w:r>
        <w:t xml:space="preserve">- Active participant in conferences and workshops in Spain Barcelona.</w:t>
      </w:r>
    </w:p>
    <w:p>
      <w:pPr>
        <w:numPr>
          <w:ilvl w:val="0"/>
          <w:numId w:val="1008"/>
        </w:numPr>
        <w:pStyle w:val="Compact"/>
      </w:pPr>
      <w:r>
        <w:rPr>
          <w:bCs/>
          <w:b/>
        </w:rPr>
        <w:t xml:space="preserve">American Association for Cancer Research (AACR)</w:t>
      </w:r>
      <w:r>
        <w:t xml:space="preserve"> </w:t>
      </w:r>
      <w:r>
        <w:t xml:space="preserve">- Member, attending annual meetings in the US and Europe.</w:t>
      </w:r>
    </w:p>
    <w:bookmarkEnd w:id="30"/>
    <w:bookmarkStart w:id="31" w:name="references"/>
    <w:p>
      <w:pPr>
        <w:pStyle w:val="Heading2"/>
      </w:pPr>
      <w:r>
        <w:t xml:space="preserve">References</w:t>
      </w:r>
    </w:p>
    <w:p>
      <w:pPr>
        <w:pStyle w:val="FirstParagraph"/>
      </w:pPr>
      <w:r>
        <w:t xml:space="preserve">Available upon request. Contact: ana.lopez@barcelona-medresearch.com</w:t>
      </w:r>
    </w:p>
    <w:bookmarkEnd w:id="31"/>
    <w:p>
      <w:pPr>
        <w:pStyle w:val="BodyText"/>
      </w:pPr>
      <w:r>
        <w:t xml:space="preserve">© 2023 Ana López Martínez | Medical Researcher in Spain Barcelona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Spain Barcelona</dc:title>
  <dc:creator/>
  <dc:language>en</dc:language>
  <cp:keywords/>
  <dcterms:created xsi:type="dcterms:W3CDTF">2026-07-23T21:25:02Z</dcterms:created>
  <dcterms:modified xsi:type="dcterms:W3CDTF">2026-07-23T21:25:02Z</dcterms:modified>
</cp:coreProperties>
</file>

<file path=docProps/custom.xml><?xml version="1.0" encoding="utf-8"?>
<Properties xmlns="http://schemas.openxmlformats.org/officeDocument/2006/custom-properties" xmlns:vt="http://schemas.openxmlformats.org/officeDocument/2006/docPropsVTypes"/>
</file>