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X667cd4ddb0e8b8ac540c8ddb8c06ec34e3ec4c7"/>
    <w:p>
      <w:pPr>
        <w:pStyle w:val="Heading1"/>
      </w:pPr>
      <w:r>
        <w:t xml:space="preserve">Resume: Medical Researcher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elena.muller@zurichresearch.ch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innovation, particularly within the dynamic academic and clinical environment of Switzerland Zurich. Proficient in designing and executing cutting-edge research projects, analyzing complex data sets, and publishing findings in high-impact journals. Committed to improving patient outcomes through translational research and fostering collaboration between laboratories, hospitals, and pharmaceutical partners. A strong advocate for ethical scientific practices and interdisciplinary approaches to solving global health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Biotechnology</w:t>
      </w:r>
      <w:r>
        <w:br/>
      </w:r>
      <w:r>
        <w:t xml:space="preserve">ETH Zurich, Switzerland (2015–2019)</w:t>
      </w:r>
      <w:r>
        <w:br/>
      </w:r>
      <w:r>
        <w:t xml:space="preserve">Dissertation: "Molecular Mechanisms of Neurodegenerative Diseases" – Focused on Alzheimer’s research, utilizing advanced genomic and proteomic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Sciences</w:t>
      </w:r>
      <w:r>
        <w:br/>
      </w:r>
      <w:r>
        <w:t xml:space="preserve">University of Zurich, Switzerland (2012–2015)</w:t>
      </w:r>
      <w:r>
        <w:br/>
      </w:r>
      <w:r>
        <w:t xml:space="preserve">Thesis: "Immunotherapy Strategies for Cancer Treatment" – Explored T-cell modulation and CAR-T cell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Biochemistry</w:t>
      </w:r>
      <w:r>
        <w:br/>
      </w:r>
      <w:r>
        <w:t xml:space="preserve">University of Bern, Switzerland (2009–2012)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medical-researcher"/>
    <w:p>
      <w:pPr>
        <w:pStyle w:val="Heading3"/>
      </w:pPr>
      <w:r>
        <w:t xml:space="preserve">Lead Medical Researcher</w:t>
      </w:r>
    </w:p>
    <w:p>
      <w:pPr>
        <w:pStyle w:val="FirstParagraph"/>
      </w:pPr>
      <w:r>
        <w:rPr>
          <w:iCs/>
          <w:i/>
        </w:rPr>
        <w:t xml:space="preserve">Zurich Institute for Advanced Biomedical Research (ZIABR), Zurich, Switzerland</w:t>
      </w:r>
      <w:r>
        <w:br/>
      </w:r>
      <w:r>
        <w:t xml:space="preserve">2019–Present</w:t>
      </w:r>
      <w:r>
        <w:br/>
      </w:r>
      <w:r>
        <w:t xml:space="preserve">- Spearheaded a multi-disciplinary team to investigate novel biomarkers for early detection of Parkinson’s disease.</w:t>
      </w:r>
      <w:r>
        <w:br/>
      </w:r>
      <w:r>
        <w:t xml:space="preserve">- Collaborated with neurologists at University Hospital Zurich to translate laboratory findings into clinical trials.</w:t>
      </w:r>
      <w:r>
        <w:br/>
      </w:r>
      <w:r>
        <w:t xml:space="preserve">- Published 8 peer-reviewed articles in journals such as *Nature Neuroscience* and *The Lancet Neurology*.</w:t>
      </w:r>
      <w:r>
        <w:br/>
      </w:r>
      <w:r>
        <w:t xml:space="preserve">- Secured CHF 2.5 million in funding from the Swiss National Science Foundation for a 5-year project on neurogenomics.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Swiss Federal Institute of Technology (ETH Zurich), Zurich, Switzerland</w:t>
      </w:r>
      <w:r>
        <w:br/>
      </w:r>
      <w:r>
        <w:t xml:space="preserve">2016–2019</w:t>
      </w:r>
      <w:r>
        <w:br/>
      </w:r>
      <w:r>
        <w:t xml:space="preserve">- Designed and conducted experiments to analyze the role of microRNAs in cardiovascular disease.</w:t>
      </w:r>
      <w:r>
        <w:br/>
      </w:r>
      <w:r>
        <w:t xml:space="preserve">- Developed a computational model to predict drug responses in patients with metabolic disorders.</w:t>
      </w:r>
      <w:r>
        <w:br/>
      </w:r>
      <w:r>
        <w:t xml:space="preserve">- Mentored 10+ graduate students, fostering a culture of innovation and ethical research practices.</w:t>
      </w:r>
    </w:p>
    <w:bookmarkEnd w:id="24"/>
    <w:bookmarkStart w:id="25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iCs/>
          <w:i/>
        </w:rPr>
        <w:t xml:space="preserve">Max Planck Institute for Biological Cybernetics, Tübingen, Germany (with affiliation to Zurich University)</w:t>
      </w:r>
      <w:r>
        <w:br/>
      </w:r>
      <w:r>
        <w:t xml:space="preserve">2015–2016</w:t>
      </w:r>
      <w:r>
        <w:br/>
      </w:r>
      <w:r>
        <w:t xml:space="preserve">- Investigated the intersection of AI and medical imaging to improve diagnostic accuracy in oncology.</w:t>
      </w:r>
      <w:r>
        <w:br/>
      </w:r>
      <w:r>
        <w:t xml:space="preserve">- Presented findings at the International Conference on Medical Image Computing and Computer-Assisted Intervention (MICCAI) in Zurich.</w:t>
      </w:r>
    </w:p>
    <w:bookmarkEnd w:id="25"/>
    <w:bookmarkEnd w:id="26"/>
    <w:bookmarkStart w:id="27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Neurodegenerative Diseases:</w:t>
      </w:r>
      <w:r>
        <w:t xml:space="preserve"> </w:t>
      </w:r>
      <w:r>
        <w:t xml:space="preserve">Focus on Alzheimer’s and Parkinson’s, exploring genetic, environmental, and therapeutic interventions.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Cancer Immunotherapy:</w:t>
      </w:r>
      <w:r>
        <w:t xml:space="preserve"> </w:t>
      </w:r>
      <w:r>
        <w:t xml:space="preserve">Development of personalized treatment strategies using CRISPR-based gene editing.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Bioinformatics &amp; Data Science:</w:t>
      </w:r>
      <w:r>
        <w:t xml:space="preserve"> </w:t>
      </w:r>
      <w:r>
        <w:t xml:space="preserve">Utilizing machine learning algorithms to analyze large-scale genomic datasets for disease prediction.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Translational Medicine:</w:t>
      </w:r>
      <w:r>
        <w:t xml:space="preserve"> </w:t>
      </w:r>
      <w:r>
        <w:t xml:space="preserve">Bridging laboratory discoveries with clinical applications, particularly in Zurich’s leading hospitals.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Müller, E., et al. (2023). "Novel Biomarkers for Early Parkinson’s Detection." *Nature Neuroscience*, 15(4), 112–130.</w:t>
      </w:r>
    </w:p>
    <w:p>
      <w:pPr>
        <w:numPr>
          <w:ilvl w:val="0"/>
          <w:numId w:val="1003"/>
        </w:numPr>
        <w:pStyle w:val="Compact"/>
      </w:pPr>
      <w:r>
        <w:t xml:space="preserve">Müller, E. (2022). "AI-Driven Diagnostics in Oncology: A Zurich Perspective." Presented at the Swiss Medical Research Symposium, Zurich.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"Gene Therapy for Neurodegeneration" in *Advances in Biomedical Research* (Springer, 2021).</w:t>
      </w:r>
    </w:p>
    <w:bookmarkEnd w:id="28"/>
    <w:bookmarkStart w:id="29" w:name="skills-technical-proficiencies"/>
    <w:p>
      <w:pPr>
        <w:pStyle w:val="Heading2"/>
      </w:pPr>
      <w:r>
        <w:t xml:space="preserve">Skills &amp; Technical Proficiencies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Western Blotting, Flow Cytometry, CRISPR-Cas9.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SPSS, Bioconductor.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Adobe Illustrator (for scientific visualization), LabArchives (electronic lab notebook).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15189:2012 (Medical Laboratory Quality Management), GCP (Good Clinical Practice).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 speaker)</w:t>
      </w:r>
    </w:p>
    <w:p>
      <w:pPr>
        <w:numPr>
          <w:ilvl w:val="0"/>
          <w:numId w:val="1005"/>
        </w:numPr>
        <w:pStyle w:val="Compact"/>
      </w:pPr>
      <w:r>
        <w:t xml:space="preserve">English (fluent, with publications and presentations in Zurich)</w:t>
      </w:r>
    </w:p>
    <w:p>
      <w:pPr>
        <w:numPr>
          <w:ilvl w:val="0"/>
          <w:numId w:val="1005"/>
        </w:numPr>
        <w:pStyle w:val="Compact"/>
      </w:pPr>
      <w:r>
        <w:t xml:space="preserve">French (basic proficiency)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Swiss National Science Foundation Grant Recipient (2021–2025).</w:t>
      </w:r>
    </w:p>
    <w:p>
      <w:pPr>
        <w:numPr>
          <w:ilvl w:val="0"/>
          <w:numId w:val="1006"/>
        </w:numPr>
        <w:pStyle w:val="Compact"/>
      </w:pPr>
      <w:r>
        <w:t xml:space="preserve">Young Researcher Award, Zurich Biomedical Innovation Summit (2018).</w:t>
      </w:r>
    </w:p>
    <w:p>
      <w:pPr>
        <w:numPr>
          <w:ilvl w:val="0"/>
          <w:numId w:val="1006"/>
        </w:numPr>
        <w:pStyle w:val="Compact"/>
      </w:pPr>
      <w:r>
        <w:t xml:space="preserve">Certified in Clinical Research Management (CRMS), University of Zurich.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Swiss Society for Medical Research (SSMR)</w:t>
      </w:r>
    </w:p>
    <w:p>
      <w:pPr>
        <w:numPr>
          <w:ilvl w:val="0"/>
          <w:numId w:val="1007"/>
        </w:numPr>
        <w:pStyle w:val="Compact"/>
      </w:pPr>
      <w:r>
        <w:t xml:space="preserve">European Federation of Biotechnology (EFB)</w:t>
      </w:r>
    </w:p>
    <w:p>
      <w:pPr>
        <w:numPr>
          <w:ilvl w:val="0"/>
          <w:numId w:val="1007"/>
        </w:numPr>
        <w:pStyle w:val="Compact"/>
      </w:pPr>
      <w:r>
        <w:t xml:space="preserve">Zurich Biotech Association (ZBA)</w:t>
      </w:r>
    </w:p>
    <w:bookmarkEnd w:id="32"/>
    <w:p>
      <w:pPr>
        <w:pStyle w:val="FirstParagraph"/>
      </w:pPr>
      <w:r>
        <w:t xml:space="preserve">© 2023 Dr. Elena Müller | Medical Researcher in Switzerland Zurich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Switzerland Zurich</dc:title>
  <dc:creator/>
  <dc:language>en</dc:language>
  <cp:keywords/>
  <dcterms:created xsi:type="dcterms:W3CDTF">2025-12-11T06:51:43Z</dcterms:created>
  <dcterms:modified xsi:type="dcterms:W3CDTF">2025-12-11T06:51:43Z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