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Turkey</w:t>
      </w:r>
      <w:r>
        <w:t xml:space="preserve"> </w:t>
      </w:r>
      <w:r>
        <w:t xml:space="preserve">Istanbul</w:t>
      </w:r>
    </w:p>
    <w:bookmarkStart w:id="34" w:name="medical-researcher-resume"/>
    <w:p>
      <w:pPr>
        <w:pStyle w:val="Heading1"/>
      </w:pPr>
      <w:r>
        <w:t xml:space="preserve">Medical Researcher Resume</w:t>
      </w:r>
    </w:p>
    <w:p>
      <w:pPr>
        <w:pStyle w:val="FirstParagraph"/>
      </w:pPr>
      <w:r>
        <w:rPr>
          <w:bCs/>
          <w:b/>
        </w:rPr>
        <w:t xml:space="preserve">Location:</w:t>
      </w:r>
      <w:r>
        <w:t xml:space="preserve"> </w:t>
      </w:r>
      <w:r>
        <w:t xml:space="preserve">Istanbul, Turkey</w:t>
      </w:r>
    </w:p>
    <w:bookmarkStart w:id="20" w:name="professional-summary"/>
    <w:p>
      <w:pPr>
        <w:pStyle w:val="Heading2"/>
      </w:pPr>
      <w:r>
        <w:t xml:space="preserve">Professional Summary</w:t>
      </w:r>
    </w:p>
    <w:p>
      <w:pPr>
        <w:pStyle w:val="FirstParagraph"/>
      </w:pPr>
      <w:r>
        <w:t xml:space="preserve">A dedicated Medical Researcher with [X years] of experience in advancing healthcare innovation, particularly within the dynamic medical landscape of Turkey Istanbul. Skilled in designing and executing research projects focused on public health challenges, translational medicine, and biomedical technologies. Proven ability to collaborate with multidisciplinary teams at leading institutions such as Istanbul University Health Sciences Faculty and Hacettepe University Hospital. Committed to contributing to medical breakthroughs that address regional health disparities while aligning with global research standards.</w:t>
      </w:r>
    </w:p>
    <w:bookmarkEnd w:id="20"/>
    <w:bookmarkStart w:id="21" w:name="education"/>
    <w:p>
      <w:pPr>
        <w:pStyle w:val="Heading2"/>
      </w:pPr>
      <w:r>
        <w:t xml:space="preserve">Education</w:t>
      </w:r>
    </w:p>
    <w:p>
      <w:pPr>
        <w:numPr>
          <w:ilvl w:val="0"/>
          <w:numId w:val="1001"/>
        </w:numPr>
        <w:pStyle w:val="Compact"/>
      </w:pPr>
      <w:r>
        <w:rPr>
          <w:bCs/>
          <w:b/>
        </w:rPr>
        <w:t xml:space="preserve">Ph.D. in Medical Research</w:t>
      </w:r>
      <w:r>
        <w:t xml:space="preserve">, Istanbul University, Turkey (2015–2019)</w:t>
      </w:r>
    </w:p>
    <w:p>
      <w:pPr>
        <w:numPr>
          <w:ilvl w:val="0"/>
          <w:numId w:val="1001"/>
        </w:numPr>
        <w:pStyle w:val="Compact"/>
      </w:pPr>
      <w:r>
        <w:rPr>
          <w:bCs/>
          <w:b/>
        </w:rPr>
        <w:t xml:space="preserve">M.Sc. in Biomedical Sciences</w:t>
      </w:r>
      <w:r>
        <w:t xml:space="preserve">, Middle East Technical University (METU), Turkey (2012–2014)</w:t>
      </w:r>
    </w:p>
    <w:p>
      <w:pPr>
        <w:numPr>
          <w:ilvl w:val="0"/>
          <w:numId w:val="1001"/>
        </w:numPr>
        <w:pStyle w:val="Compact"/>
      </w:pPr>
      <w:r>
        <w:rPr>
          <w:bCs/>
          <w:b/>
        </w:rPr>
        <w:t xml:space="preserve">B.Sc. in Molecular Biology and Genetics</w:t>
      </w:r>
      <w:r>
        <w:t xml:space="preserve">, Bosphorus University, Istanbul, Turkey (2008–2011)</w:t>
      </w:r>
    </w:p>
    <w:bookmarkEnd w:id="21"/>
    <w:bookmarkStart w:id="25" w:name="professional-experience"/>
    <w:p>
      <w:pPr>
        <w:pStyle w:val="Heading2"/>
      </w:pPr>
      <w:r>
        <w:t xml:space="preserve">Professional Experience</w:t>
      </w:r>
    </w:p>
    <w:bookmarkStart w:id="22" w:name="senior-medical-researcher"/>
    <w:p>
      <w:pPr>
        <w:pStyle w:val="Heading3"/>
      </w:pPr>
      <w:r>
        <w:t xml:space="preserve">Senior Medical Researcher</w:t>
      </w:r>
    </w:p>
    <w:p>
      <w:pPr>
        <w:pStyle w:val="FirstParagraph"/>
      </w:pPr>
      <w:r>
        <w:rPr>
          <w:bCs/>
          <w:b/>
        </w:rPr>
        <w:t xml:space="preserve">Istanbul Health Sciences Research Institute (IHSRI)</w:t>
      </w:r>
      <w:r>
        <w:t xml:space="preserve">, Istanbul, Turkey | 2019–Present</w:t>
      </w:r>
    </w:p>
    <w:p>
      <w:pPr>
        <w:numPr>
          <w:ilvl w:val="0"/>
          <w:numId w:val="1002"/>
        </w:numPr>
        <w:pStyle w:val="Compact"/>
      </w:pPr>
      <w:r>
        <w:t xml:space="preserve">Lead a team of 15 researchers in a multi-year project on cardiovascular disease prevention, funded by the Turkish Ministry of Health.</w:t>
      </w:r>
    </w:p>
    <w:p>
      <w:pPr>
        <w:numPr>
          <w:ilvl w:val="0"/>
          <w:numId w:val="1002"/>
        </w:numPr>
        <w:pStyle w:val="Compact"/>
      </w:pPr>
      <w:r>
        <w:t xml:space="preserve">Published 8 peer-reviewed articles in high-impact journals such as "Turkish Journal of Medical Sciences" and "Journal of Cardiology."</w:t>
      </w:r>
    </w:p>
    <w:p>
      <w:pPr>
        <w:numPr>
          <w:ilvl w:val="0"/>
          <w:numId w:val="1002"/>
        </w:numPr>
        <w:pStyle w:val="Compact"/>
      </w:pPr>
      <w:r>
        <w:t xml:space="preserve">Collaborated with local hospitals to implement real-world data analysis for personalized treatment protocols in diabetes management.</w:t>
      </w:r>
    </w:p>
    <w:p>
      <w:pPr>
        <w:numPr>
          <w:ilvl w:val="0"/>
          <w:numId w:val="1002"/>
        </w:numPr>
        <w:pStyle w:val="Compact"/>
      </w:pPr>
      <w:r>
        <w:t xml:space="preserve">Organized workshops on ethical research practices for 200+ medical professionals across Istanbul.</w:t>
      </w:r>
    </w:p>
    <w:bookmarkEnd w:id="22"/>
    <w:bookmarkStart w:id="23" w:name="medical-researcher"/>
    <w:p>
      <w:pPr>
        <w:pStyle w:val="Heading3"/>
      </w:pPr>
      <w:r>
        <w:t xml:space="preserve">Medical Researcher</w:t>
      </w:r>
    </w:p>
    <w:p>
      <w:pPr>
        <w:pStyle w:val="FirstParagraph"/>
      </w:pPr>
      <w:r>
        <w:rPr>
          <w:bCs/>
          <w:b/>
        </w:rPr>
        <w:t xml:space="preserve">Hacettepe University Hospital, Ankara, Turkey</w:t>
      </w:r>
      <w:r>
        <w:t xml:space="preserve"> </w:t>
      </w:r>
      <w:r>
        <w:t xml:space="preserve">| 2016–2019</w:t>
      </w:r>
    </w:p>
    <w:p>
      <w:pPr>
        <w:numPr>
          <w:ilvl w:val="0"/>
          <w:numId w:val="1003"/>
        </w:numPr>
        <w:pStyle w:val="Compact"/>
      </w:pPr>
      <w:r>
        <w:t xml:space="preserve">Conducted clinical trials on novel cancer therapies, contributing to a 25% improvement in patient survival rates for breast cancer cases.</w:t>
      </w:r>
    </w:p>
    <w:p>
      <w:pPr>
        <w:numPr>
          <w:ilvl w:val="0"/>
          <w:numId w:val="1003"/>
        </w:numPr>
        <w:pStyle w:val="Compact"/>
      </w:pPr>
      <w:r>
        <w:t xml:space="preserve">Developed a biobank infrastructure for storing and analyzing tissue samples from over 5,000 patients in Istanbul.</w:t>
      </w:r>
    </w:p>
    <w:p>
      <w:pPr>
        <w:numPr>
          <w:ilvl w:val="0"/>
          <w:numId w:val="1003"/>
        </w:numPr>
        <w:pStyle w:val="Compact"/>
      </w:pPr>
      <w:r>
        <w:t xml:space="preserve">Presented findings at the International Congress of Turkish Medical Research (ICTMR) in 2018, receiving the "Outstanding Researcher Award."</w:t>
      </w:r>
    </w:p>
    <w:p>
      <w:pPr>
        <w:numPr>
          <w:ilvl w:val="0"/>
          <w:numId w:val="1003"/>
        </w:numPr>
        <w:pStyle w:val="Compact"/>
      </w:pPr>
      <w:r>
        <w:t xml:space="preserve">Provided technical training to graduate students on advanced genomic sequencing techniques.</w:t>
      </w:r>
    </w:p>
    <w:bookmarkEnd w:id="23"/>
    <w:bookmarkStart w:id="24" w:name="research-intern"/>
    <w:p>
      <w:pPr>
        <w:pStyle w:val="Heading3"/>
      </w:pPr>
      <w:r>
        <w:t xml:space="preserve">Research Intern</w:t>
      </w:r>
    </w:p>
    <w:p>
      <w:pPr>
        <w:pStyle w:val="FirstParagraph"/>
      </w:pPr>
      <w:r>
        <w:rPr>
          <w:bCs/>
          <w:b/>
        </w:rPr>
        <w:t xml:space="preserve">Istanbul University Health Sciences Faculty</w:t>
      </w:r>
      <w:r>
        <w:t xml:space="preserve">, Istanbul, Turkey | 2014–2015</w:t>
      </w:r>
    </w:p>
    <w:p>
      <w:pPr>
        <w:numPr>
          <w:ilvl w:val="0"/>
          <w:numId w:val="1004"/>
        </w:numPr>
        <w:pStyle w:val="Compact"/>
      </w:pPr>
      <w:r>
        <w:t xml:space="preserve">Assisted in a study on infectious disease transmission patterns in urban populations, resulting in a policy recommendation for the Turkish Public Health Directorate.</w:t>
      </w:r>
    </w:p>
    <w:p>
      <w:pPr>
        <w:numPr>
          <w:ilvl w:val="0"/>
          <w:numId w:val="1004"/>
        </w:numPr>
        <w:pStyle w:val="Compact"/>
      </w:pPr>
      <w:r>
        <w:t xml:space="preserve">Contributed to the development of a mobile app for tracking vaccination rates among children in Istanbul's underprivileged areas.</w:t>
      </w:r>
    </w:p>
    <w:p>
      <w:pPr>
        <w:numPr>
          <w:ilvl w:val="0"/>
          <w:numId w:val="1004"/>
        </w:numPr>
        <w:pStyle w:val="Compact"/>
      </w:pPr>
      <w:r>
        <w:t xml:space="preserve">Captured and analyzed data from 1,200+ patients using SPSS and R programming tools.</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Genomic sequencing, bioinformatics, clinical trial design, statistical analysis (SPSS/R/Python), laboratory techniques (PCR, ELISA).</w:t>
      </w:r>
    </w:p>
    <w:p>
      <w:pPr>
        <w:numPr>
          <w:ilvl w:val="0"/>
          <w:numId w:val="1005"/>
        </w:numPr>
        <w:pStyle w:val="Compact"/>
      </w:pPr>
      <w:r>
        <w:rPr>
          <w:bCs/>
          <w:b/>
        </w:rPr>
        <w:t xml:space="preserve">Languages:</w:t>
      </w:r>
      <w:r>
        <w:t xml:space="preserve"> </w:t>
      </w:r>
      <w:r>
        <w:t xml:space="preserve">Turkish (native), English (fluent), French (basic).</w:t>
      </w:r>
    </w:p>
    <w:p>
      <w:pPr>
        <w:numPr>
          <w:ilvl w:val="0"/>
          <w:numId w:val="1005"/>
        </w:numPr>
        <w:pStyle w:val="Compact"/>
      </w:pPr>
      <w:r>
        <w:rPr>
          <w:bCs/>
          <w:b/>
        </w:rPr>
        <w:t xml:space="preserve">Software:</w:t>
      </w:r>
      <w:r>
        <w:t xml:space="preserve"> </w:t>
      </w:r>
      <w:r>
        <w:t xml:space="preserve">Microsoft Office Suite, EndNote, LabArchives, Tableau.</w:t>
      </w:r>
    </w:p>
    <w:p>
      <w:pPr>
        <w:numPr>
          <w:ilvl w:val="0"/>
          <w:numId w:val="1005"/>
        </w:numPr>
        <w:pStyle w:val="Compact"/>
      </w:pPr>
      <w:r>
        <w:rPr>
          <w:bCs/>
          <w:b/>
        </w:rPr>
        <w:t xml:space="preserve">Research Areas:</w:t>
      </w:r>
      <w:r>
        <w:t xml:space="preserve"> </w:t>
      </w:r>
      <w:r>
        <w:t xml:space="preserve">Oncology, Infectious Diseases, Public Health Policy, Biostatistics.</w:t>
      </w:r>
    </w:p>
    <w:bookmarkEnd w:id="26"/>
    <w:bookmarkStart w:id="27" w:name="certifications"/>
    <w:p>
      <w:pPr>
        <w:pStyle w:val="Heading2"/>
      </w:pPr>
      <w:r>
        <w:t xml:space="preserve">Certifications</w:t>
      </w:r>
    </w:p>
    <w:p>
      <w:pPr>
        <w:numPr>
          <w:ilvl w:val="0"/>
          <w:numId w:val="1006"/>
        </w:numPr>
        <w:pStyle w:val="Compact"/>
      </w:pPr>
      <w:r>
        <w:t xml:space="preserve">Certificate in Clinical Research (CICR), Istanbul University (2018)</w:t>
      </w:r>
    </w:p>
    <w:p>
      <w:pPr>
        <w:numPr>
          <w:ilvl w:val="0"/>
          <w:numId w:val="1006"/>
        </w:numPr>
        <w:pStyle w:val="Compact"/>
      </w:pPr>
      <w:r>
        <w:t xml:space="preserve">Epidemiology and Public Health Certification, World Health Organization (WHO) eLearning Platform (2017)</w:t>
      </w:r>
    </w:p>
    <w:p>
      <w:pPr>
        <w:numPr>
          <w:ilvl w:val="0"/>
          <w:numId w:val="1006"/>
        </w:numPr>
        <w:pStyle w:val="Compact"/>
      </w:pPr>
      <w:r>
        <w:t xml:space="preserve">Good Clinical Practice (GCP) Certification, International Council for Harmonisation (ICH) (2016)</w:t>
      </w:r>
    </w:p>
    <w:bookmarkEnd w:id="27"/>
    <w:bookmarkStart w:id="28" w:name="publications"/>
    <w:p>
      <w:pPr>
        <w:pStyle w:val="Heading2"/>
      </w:pPr>
      <w:r>
        <w:t xml:space="preserve">Publications</w:t>
      </w:r>
    </w:p>
    <w:p>
      <w:pPr>
        <w:numPr>
          <w:ilvl w:val="0"/>
          <w:numId w:val="1007"/>
        </w:numPr>
        <w:pStyle w:val="Compact"/>
      </w:pPr>
      <w:r>
        <w:t xml:space="preserve">"Innovative Approaches to Diabetes Management in Urban Populations of Turkey," *Turkish Journal of Medical Sciences* (2021).</w:t>
      </w:r>
    </w:p>
    <w:p>
      <w:pPr>
        <w:numPr>
          <w:ilvl w:val="0"/>
          <w:numId w:val="1007"/>
        </w:numPr>
        <w:pStyle w:val="Compact"/>
      </w:pPr>
      <w:r>
        <w:t xml:space="preserve">"Genomic Markers for Early Detection of Cardiovascular Diseases," *Journal of Translational Medicine* (2020).</w:t>
      </w:r>
    </w:p>
    <w:p>
      <w:pPr>
        <w:numPr>
          <w:ilvl w:val="0"/>
          <w:numId w:val="1007"/>
        </w:numPr>
        <w:pStyle w:val="Compact"/>
      </w:pPr>
      <w:r>
        <w:t xml:space="preserve">"Impact of Air Pollution on Respiratory Health in Istanbul: A Longitudinal Study," *Environmental Health Perspectives* (2019).</w:t>
      </w:r>
    </w:p>
    <w:bookmarkEnd w:id="28"/>
    <w:bookmarkStart w:id="29" w:name="professional-memberships"/>
    <w:p>
      <w:pPr>
        <w:pStyle w:val="Heading2"/>
      </w:pPr>
      <w:r>
        <w:t xml:space="preserve">Professional Memberships</w:t>
      </w:r>
    </w:p>
    <w:p>
      <w:pPr>
        <w:numPr>
          <w:ilvl w:val="0"/>
          <w:numId w:val="1008"/>
        </w:numPr>
        <w:pStyle w:val="Compact"/>
      </w:pPr>
      <w:r>
        <w:t xml:space="preserve">Turkish Society of Medical Research (TSMR) – Member since 2016</w:t>
      </w:r>
    </w:p>
    <w:p>
      <w:pPr>
        <w:numPr>
          <w:ilvl w:val="0"/>
          <w:numId w:val="1008"/>
        </w:numPr>
        <w:pStyle w:val="Compact"/>
      </w:pPr>
      <w:r>
        <w:t xml:space="preserve">American Association for Cancer Research (AACR) – Member since 2018</w:t>
      </w:r>
    </w:p>
    <w:p>
      <w:pPr>
        <w:numPr>
          <w:ilvl w:val="0"/>
          <w:numId w:val="1008"/>
        </w:numPr>
        <w:pStyle w:val="Compact"/>
      </w:pPr>
      <w:r>
        <w:t xml:space="preserve">European Society of Cardiology (ESC) – Affiliate Member</w:t>
      </w:r>
    </w:p>
    <w:bookmarkEnd w:id="29"/>
    <w:bookmarkStart w:id="30" w:name="awards-and-honors"/>
    <w:p>
      <w:pPr>
        <w:pStyle w:val="Heading2"/>
      </w:pPr>
      <w:r>
        <w:t xml:space="preserve">Awards and Honors</w:t>
      </w:r>
    </w:p>
    <w:p>
      <w:pPr>
        <w:numPr>
          <w:ilvl w:val="0"/>
          <w:numId w:val="1009"/>
        </w:numPr>
        <w:pStyle w:val="Compact"/>
      </w:pPr>
      <w:r>
        <w:t xml:space="preserve">Outstanding Researcher Award, ICTMR 2018</w:t>
      </w:r>
    </w:p>
    <w:p>
      <w:pPr>
        <w:numPr>
          <w:ilvl w:val="0"/>
          <w:numId w:val="1009"/>
        </w:numPr>
        <w:pStyle w:val="Compact"/>
      </w:pPr>
      <w:r>
        <w:t xml:space="preserve">Turkish Ministry of Health Grant Recipient for Cardiovascular Disease Research (2020)</w:t>
      </w:r>
    </w:p>
    <w:p>
      <w:pPr>
        <w:numPr>
          <w:ilvl w:val="0"/>
          <w:numId w:val="1009"/>
        </w:numPr>
        <w:pStyle w:val="Compact"/>
      </w:pPr>
      <w:r>
        <w:t xml:space="preserve">Best Poster Presentation, International Conference on Biomedical Sciences (ICBS), Istanbul 2019</w:t>
      </w:r>
    </w:p>
    <w:bookmarkEnd w:id="30"/>
    <w:bookmarkStart w:id="32" w:name="volunteer-experience"/>
    <w:p>
      <w:pPr>
        <w:pStyle w:val="Heading2"/>
      </w:pPr>
      <w:r>
        <w:t xml:space="preserve">Volunteer Experience</w:t>
      </w:r>
    </w:p>
    <w:bookmarkStart w:id="31" w:name="X3b42e1f5e67791eddf89e4c7acb1beec9be6477"/>
    <w:p>
      <w:pPr>
        <w:pStyle w:val="Heading3"/>
      </w:pPr>
      <w:r>
        <w:t xml:space="preserve">Medical Advisor, Istanbul Health Foundation</w:t>
      </w:r>
    </w:p>
    <w:p>
      <w:pPr>
        <w:pStyle w:val="FirstParagraph"/>
      </w:pPr>
      <w:r>
        <w:rPr>
          <w:bCs/>
          <w:b/>
        </w:rPr>
        <w:t xml:space="preserve">Istanbul Health Foundation</w:t>
      </w:r>
      <w:r>
        <w:t xml:space="preserve">, Istanbul, Turkey | 2017–Present</w:t>
      </w:r>
    </w:p>
    <w:p>
      <w:pPr>
        <w:numPr>
          <w:ilvl w:val="0"/>
          <w:numId w:val="1010"/>
        </w:numPr>
        <w:pStyle w:val="Compact"/>
      </w:pPr>
      <w:r>
        <w:t xml:space="preserve">Provided free medical consultations and research support to underserved communities in Kadıköy and Beşiktaş.</w:t>
      </w:r>
    </w:p>
    <w:p>
      <w:pPr>
        <w:numPr>
          <w:ilvl w:val="0"/>
          <w:numId w:val="1010"/>
        </w:numPr>
        <w:pStyle w:val="Compact"/>
      </w:pPr>
      <w:r>
        <w:t xml:space="preserve">Coordinated a public health campaign on cancer awareness, reaching over 10,000 residents in Istanbul.</w:t>
      </w:r>
    </w:p>
    <w:bookmarkEnd w:id="31"/>
    <w:bookmarkEnd w:id="32"/>
    <w:bookmarkStart w:id="33" w:name="references"/>
    <w:p>
      <w:pPr>
        <w:pStyle w:val="Heading2"/>
      </w:pPr>
      <w:r>
        <w:t xml:space="preserve">References</w:t>
      </w:r>
    </w:p>
    <w:p>
      <w:pPr>
        <w:pStyle w:val="FirstParagraph"/>
      </w:pPr>
      <w:r>
        <w:t xml:space="preserve">Available upon request. Contact: [Your Email] | [Your Phone Number]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Turkey Istanbul</dc:title>
  <dc:creator/>
  <dc:language>en</dc:language>
  <cp:keywords/>
  <dcterms:created xsi:type="dcterms:W3CDTF">2026-07-23T19:42:58Z</dcterms:created>
  <dcterms:modified xsi:type="dcterms:W3CDTF">2026-07-23T19:42:58Z</dcterms:modified>
</cp:coreProperties>
</file>

<file path=docProps/custom.xml><?xml version="1.0" encoding="utf-8"?>
<Properties xmlns="http://schemas.openxmlformats.org/officeDocument/2006/custom-properties" xmlns:vt="http://schemas.openxmlformats.org/officeDocument/2006/docPropsVTypes"/>
</file>