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Medical</w:t>
      </w:r>
      <w:r>
        <w:t xml:space="preserve"> </w:t>
      </w:r>
      <w:r>
        <w:t xml:space="preserve">Researcher</w:t>
      </w:r>
      <w:r>
        <w:t xml:space="preserve"> </w:t>
      </w:r>
      <w:r>
        <w:t xml:space="preserve">Resume</w:t>
      </w:r>
      <w:r>
        <w:t xml:space="preserve"> </w:t>
      </w:r>
      <w:r>
        <w:t xml:space="preserve">-</w:t>
      </w:r>
      <w:r>
        <w:t xml:space="preserve"> </w:t>
      </w:r>
      <w:r>
        <w:t xml:space="preserve">Los</w:t>
      </w:r>
      <w:r>
        <w:t xml:space="preserve"> </w:t>
      </w:r>
      <w:r>
        <w:t xml:space="preserve">Angeles</w:t>
      </w:r>
    </w:p>
    <w:bookmarkStart w:id="34" w:name="john-a.-thompson-phd"/>
    <w:p>
      <w:pPr>
        <w:pStyle w:val="Heading1"/>
      </w:pPr>
      <w:r>
        <w:t xml:space="preserve">John A. Thompson, PhD</w:t>
      </w:r>
    </w:p>
    <w:p>
      <w:pPr>
        <w:pStyle w:val="FirstParagraph"/>
      </w:pPr>
      <w:r>
        <w:rPr>
          <w:bCs/>
          <w:b/>
        </w:rPr>
        <w:t xml:space="preserve">Medical Researcher | United States Los Angeles | Expertise in Biomedical Innovation</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 1234 Medical Research Drive, Los Angeles, CA 90001</w:t>
      </w:r>
      <w:r>
        <w:br/>
      </w:r>
      <w:r>
        <w:t xml:space="preserve">📞 (310) 555-6789 | ✉️ john.thompson@resumemed.org | 🌐 www.johnthompsonresearch.com</w:t>
      </w:r>
    </w:p>
    <w:bookmarkEnd w:id="20"/>
    <w:bookmarkStart w:id="21" w:name="professional-summary"/>
    <w:p>
      <w:pPr>
        <w:pStyle w:val="Heading2"/>
      </w:pPr>
      <w:r>
        <w:t xml:space="preserve">Professional Summary</w:t>
      </w:r>
    </w:p>
    <w:p>
      <w:pPr>
        <w:pStyle w:val="FirstParagraph"/>
      </w:pPr>
      <w:r>
        <w:t xml:space="preserve">A dedicated Medical Researcher with over a decade of experience in advancing biomedical science, specializing in translational research and clinical trials within the United States Los Angeles ecosystem. Proven expertise in designing and executing studies that address critical healthcare challenges, including cancer immunotherapy and neurodegenerative diseases. A strong advocate for collaborative innovation, leveraging partnerships with leading institutions in Los Angeles such as UCLA, USC, and the California Institute for Regenerative Medicine (CIRM). Committed to driving impactful research that aligns with the needs of diverse communities in Southern California. Skilled in data analysis, grant writing, and mentoring emerging researchers. As a Medical Researcher based in Los Angeles, I am passionate about contributing to the city’s reputation as a global hub for medical breakthroughs.</w:t>
      </w:r>
    </w:p>
    <w:bookmarkEnd w:id="21"/>
    <w:bookmarkStart w:id="22" w:name="technical-skills"/>
    <w:p>
      <w:pPr>
        <w:pStyle w:val="Heading2"/>
      </w:pPr>
      <w:r>
        <w:t xml:space="preserve">Technical Skills</w:t>
      </w:r>
    </w:p>
    <w:p>
      <w:pPr>
        <w:numPr>
          <w:ilvl w:val="0"/>
          <w:numId w:val="1001"/>
        </w:numPr>
        <w:pStyle w:val="Compact"/>
      </w:pPr>
      <w:r>
        <w:rPr>
          <w:bCs/>
          <w:b/>
        </w:rPr>
        <w:t xml:space="preserve">Laboratory Techniques:</w:t>
      </w:r>
      <w:r>
        <w:t xml:space="preserve"> </w:t>
      </w:r>
      <w:r>
        <w:t xml:space="preserve">PCR, ELISA, Western Blot, Flow Cytometry, CRISPR-Cas9 Gene Editing</w:t>
      </w:r>
    </w:p>
    <w:p>
      <w:pPr>
        <w:numPr>
          <w:ilvl w:val="0"/>
          <w:numId w:val="1001"/>
        </w:numPr>
        <w:pStyle w:val="Compact"/>
      </w:pPr>
      <w:r>
        <w:rPr>
          <w:bCs/>
          <w:b/>
        </w:rPr>
        <w:t xml:space="preserve">Data Analysis:</w:t>
      </w:r>
      <w:r>
        <w:t xml:space="preserve"> </w:t>
      </w:r>
      <w:r>
        <w:t xml:space="preserve">R Programming, Python (Pandas/NumPy), SPSS, GraphPad Prism</w:t>
      </w:r>
    </w:p>
    <w:p>
      <w:pPr>
        <w:numPr>
          <w:ilvl w:val="0"/>
          <w:numId w:val="1001"/>
        </w:numPr>
        <w:pStyle w:val="Compact"/>
      </w:pPr>
      <w:r>
        <w:rPr>
          <w:bCs/>
          <w:b/>
        </w:rPr>
        <w:t xml:space="preserve">Bioinformatics:</w:t>
      </w:r>
      <w:r>
        <w:t xml:space="preserve"> </w:t>
      </w:r>
      <w:r>
        <w:t xml:space="preserve">BLAST, ClustalW, Next-Generation Sequencing (NGS) Analysis</w:t>
      </w:r>
    </w:p>
    <w:p>
      <w:pPr>
        <w:numPr>
          <w:ilvl w:val="0"/>
          <w:numId w:val="1001"/>
        </w:numPr>
        <w:pStyle w:val="Compact"/>
      </w:pPr>
      <w:r>
        <w:rPr>
          <w:bCs/>
          <w:b/>
        </w:rPr>
        <w:t xml:space="preserve">Research Compliance:</w:t>
      </w:r>
      <w:r>
        <w:t xml:space="preserve"> </w:t>
      </w:r>
      <w:r>
        <w:t xml:space="preserve">IRB Protocols, GLP/GMP Standards, HIPAA Compliance</w:t>
      </w:r>
    </w:p>
    <w:p>
      <w:pPr>
        <w:numPr>
          <w:ilvl w:val="0"/>
          <w:numId w:val="1001"/>
        </w:numPr>
        <w:pStyle w:val="Compact"/>
      </w:pPr>
      <w:r>
        <w:rPr>
          <w:bCs/>
          <w:b/>
        </w:rPr>
        <w:t xml:space="preserve">Communication Tools:</w:t>
      </w:r>
      <w:r>
        <w:t xml:space="preserve"> </w:t>
      </w:r>
      <w:r>
        <w:t xml:space="preserve">LabArchives, Microsoft Teams, Zoom for Collaborative Research</w:t>
      </w:r>
    </w:p>
    <w:bookmarkEnd w:id="22"/>
    <w:bookmarkStart w:id="26" w:name="professional-experience"/>
    <w:p>
      <w:pPr>
        <w:pStyle w:val="Heading2"/>
      </w:pPr>
      <w:r>
        <w:t xml:space="preserve">Professional Experience</w:t>
      </w:r>
    </w:p>
    <w:bookmarkStart w:id="23" w:name="X0205c99f4237647308ab94ca4b64e74bf4b2f8f"/>
    <w:p>
      <w:pPr>
        <w:pStyle w:val="Heading3"/>
      </w:pPr>
      <w:r>
        <w:t xml:space="preserve">Senior Medical Researcher | Los Angeles Biomedical Institute (LABI)</w:t>
      </w:r>
    </w:p>
    <w:p>
      <w:pPr>
        <w:pStyle w:val="FirstParagraph"/>
      </w:pPr>
      <w:r>
        <w:rPr>
          <w:iCs/>
          <w:i/>
        </w:rPr>
        <w:t xml:space="preserve">January 2018 – Present</w:t>
      </w:r>
    </w:p>
    <w:p>
      <w:pPr>
        <w:numPr>
          <w:ilvl w:val="0"/>
          <w:numId w:val="1002"/>
        </w:numPr>
        <w:pStyle w:val="Compact"/>
      </w:pPr>
      <w:r>
        <w:t xml:space="preserve">Lead a team of 15 researchers in designing and executing studies on neurodegenerative diseases, resulting in two peer-reviewed publications in *Nature Neuroscience* and *Journal of Alzheimer’s Disease*.</w:t>
      </w:r>
    </w:p>
    <w:p>
      <w:pPr>
        <w:numPr>
          <w:ilvl w:val="0"/>
          <w:numId w:val="1002"/>
        </w:numPr>
        <w:pStyle w:val="Compact"/>
      </w:pPr>
      <w:r>
        <w:t xml:space="preserve">Collaborated with the University of Southern California (USC) to develop a novel biomarker for early detection of Parkinson’s disease, supported by a $2.5M NIH grant.</w:t>
      </w:r>
    </w:p>
    <w:p>
      <w:pPr>
        <w:numPr>
          <w:ilvl w:val="0"/>
          <w:numId w:val="1002"/>
        </w:numPr>
        <w:pStyle w:val="Compact"/>
      </w:pPr>
      <w:r>
        <w:t xml:space="preserve">Established partnerships with local hospitals in Los Angeles to streamline clinical trial recruitment, increasing patient enrollment by 40% within 18 months.</w:t>
      </w:r>
    </w:p>
    <w:p>
      <w:pPr>
        <w:numPr>
          <w:ilvl w:val="0"/>
          <w:numId w:val="1002"/>
        </w:numPr>
        <w:pStyle w:val="Compact"/>
      </w:pPr>
      <w:r>
        <w:t xml:space="preserve">Provided mentorship to junior researchers, fostering a culture of innovation that contributed to three patents filed in the United States Los Angeles area.</w:t>
      </w:r>
    </w:p>
    <w:bookmarkEnd w:id="23"/>
    <w:bookmarkStart w:id="24" w:name="X74441e339d365a2df8d45b30e6ea023c21efaf3"/>
    <w:p>
      <w:pPr>
        <w:pStyle w:val="Heading3"/>
      </w:pPr>
      <w:r>
        <w:t xml:space="preserve">Medical Researcher | Cedars-Sinai Medical Center</w:t>
      </w:r>
    </w:p>
    <w:p>
      <w:pPr>
        <w:pStyle w:val="FirstParagraph"/>
      </w:pPr>
      <w:r>
        <w:rPr>
          <w:iCs/>
          <w:i/>
        </w:rPr>
        <w:t xml:space="preserve">June 2014 – December 2017</w:t>
      </w:r>
    </w:p>
    <w:p>
      <w:pPr>
        <w:numPr>
          <w:ilvl w:val="0"/>
          <w:numId w:val="1003"/>
        </w:numPr>
        <w:pStyle w:val="Compact"/>
      </w:pPr>
      <w:r>
        <w:t xml:space="preserve">Conducted cutting-edge research on cancer immunotherapy, focusing on T-cell receptor engineering to enhance anti-tumor responses.</w:t>
      </w:r>
    </w:p>
    <w:p>
      <w:pPr>
        <w:numPr>
          <w:ilvl w:val="0"/>
          <w:numId w:val="1003"/>
        </w:numPr>
        <w:pStyle w:val="Compact"/>
      </w:pPr>
      <w:r>
        <w:t xml:space="preserve">Published findings in *Cancer Immunology Research* and presented at the American Society of Clinical Oncology (ASCO) annual meeting in Los Angeles.</w:t>
      </w:r>
    </w:p>
    <w:p>
      <w:pPr>
        <w:numPr>
          <w:ilvl w:val="0"/>
          <w:numId w:val="1003"/>
        </w:numPr>
        <w:pStyle w:val="Compact"/>
      </w:pPr>
      <w:r>
        <w:t xml:space="preserve">Developed a standardized protocol for CAR-T cell production, adopted by multiple labs across the United States Los Angeles region.</w:t>
      </w:r>
    </w:p>
    <w:p>
      <w:pPr>
        <w:numPr>
          <w:ilvl w:val="0"/>
          <w:numId w:val="1003"/>
        </w:numPr>
        <w:pStyle w:val="Compact"/>
      </w:pPr>
      <w:r>
        <w:t xml:space="preserve">Collaborated with pharmaceutical companies to evaluate novel drug candidates, contributing to two FDA-approved therapies in 2017.</w:t>
      </w:r>
    </w:p>
    <w:bookmarkEnd w:id="24"/>
    <w:bookmarkStart w:id="25" w:name="X7b7405451234c2550ce64ceedd22cbf2d934193"/>
    <w:p>
      <w:pPr>
        <w:pStyle w:val="Heading3"/>
      </w:pPr>
      <w:r>
        <w:t xml:space="preserve">Research Assistant | UCLA School of Medicine</w:t>
      </w:r>
    </w:p>
    <w:p>
      <w:pPr>
        <w:pStyle w:val="FirstParagraph"/>
      </w:pPr>
      <w:r>
        <w:rPr>
          <w:iCs/>
          <w:i/>
        </w:rPr>
        <w:t xml:space="preserve">July 2011 – May 2014</w:t>
      </w:r>
    </w:p>
    <w:p>
      <w:pPr>
        <w:numPr>
          <w:ilvl w:val="0"/>
          <w:numId w:val="1004"/>
        </w:numPr>
        <w:pStyle w:val="Compact"/>
      </w:pPr>
      <w:r>
        <w:t xml:space="preserve">Assisted in a longitudinal study on the genetic basis of cardiovascular diseases, analyzing data from over 5,000 participants in Los Angeles.</w:t>
      </w:r>
    </w:p>
    <w:p>
      <w:pPr>
        <w:numPr>
          <w:ilvl w:val="0"/>
          <w:numId w:val="1004"/>
        </w:numPr>
        <w:pStyle w:val="Compact"/>
      </w:pPr>
      <w:r>
        <w:t xml:space="preserve">Contributed to a grant application that secured $1.2M for a project on precision medicine in diabetes management.</w:t>
      </w:r>
    </w:p>
    <w:p>
      <w:pPr>
        <w:numPr>
          <w:ilvl w:val="0"/>
          <w:numId w:val="1004"/>
        </w:numPr>
        <w:pStyle w:val="Compact"/>
      </w:pPr>
      <w:r>
        <w:t xml:space="preserve">Presented research at the Annual Meeting of the American Heart Association (AHA) in 2013, earning recognition as an outstanding early-career researcher.</w:t>
      </w:r>
    </w:p>
    <w:bookmarkEnd w:id="25"/>
    <w:bookmarkEnd w:id="26"/>
    <w:bookmarkStart w:id="29" w:name="education"/>
    <w:p>
      <w:pPr>
        <w:pStyle w:val="Heading2"/>
      </w:pPr>
      <w:r>
        <w:t xml:space="preserve">Education</w:t>
      </w:r>
    </w:p>
    <w:bookmarkStart w:id="27" w:name="Xdc47f3c57c92ce1d5352be8fcce0d885f0d84bf"/>
    <w:p>
      <w:pPr>
        <w:pStyle w:val="Heading3"/>
      </w:pPr>
      <w:r>
        <w:t xml:space="preserve">Doctor of Philosophy (PhD) in Molecular Biology</w:t>
      </w:r>
    </w:p>
    <w:p>
      <w:pPr>
        <w:pStyle w:val="FirstParagraph"/>
      </w:pPr>
      <w:r>
        <w:t xml:space="preserve">University of California, Los Angeles (UCLA)</w:t>
      </w:r>
    </w:p>
    <w:p>
      <w:pPr>
        <w:pStyle w:val="BodyText"/>
      </w:pPr>
      <w:r>
        <w:rPr>
          <w:iCs/>
          <w:i/>
        </w:rPr>
        <w:t xml:space="preserve">Graduated: June 2011</w:t>
      </w:r>
    </w:p>
    <w:p>
      <w:pPr>
        <w:numPr>
          <w:ilvl w:val="0"/>
          <w:numId w:val="1005"/>
        </w:numPr>
        <w:pStyle w:val="Compact"/>
      </w:pPr>
      <w:r>
        <w:t xml:space="preserve">Dissertation: "Genetic Modulation of Immune Responses in Autoimmune Disorders"</w:t>
      </w:r>
    </w:p>
    <w:p>
      <w:pPr>
        <w:numPr>
          <w:ilvl w:val="0"/>
          <w:numId w:val="1005"/>
        </w:numPr>
        <w:pStyle w:val="Compact"/>
      </w:pPr>
      <w:r>
        <w:t xml:space="preserve">Recipient of the UCLA Chancellor’s Doctoral Fellowship (2008–2011)</w:t>
      </w:r>
    </w:p>
    <w:bookmarkEnd w:id="27"/>
    <w:bookmarkStart w:id="28" w:name="Xdaf40ca4bd1de83f526ba73c4f20c7bfcd5ce33"/>
    <w:p>
      <w:pPr>
        <w:pStyle w:val="Heading3"/>
      </w:pPr>
      <w:r>
        <w:t xml:space="preserve">Masters of Science (MS) in Biomedical Engineering</w:t>
      </w:r>
    </w:p>
    <w:p>
      <w:pPr>
        <w:pStyle w:val="FirstParagraph"/>
      </w:pPr>
      <w:r>
        <w:t xml:space="preserve">University of Southern California (USC)</w:t>
      </w:r>
    </w:p>
    <w:p>
      <w:pPr>
        <w:pStyle w:val="BodyText"/>
      </w:pPr>
      <w:r>
        <w:rPr>
          <w:iCs/>
          <w:i/>
        </w:rPr>
        <w:t xml:space="preserve">Graduated: June 2008</w:t>
      </w:r>
    </w:p>
    <w:bookmarkEnd w:id="28"/>
    <w:bookmarkEnd w:id="29"/>
    <w:bookmarkStart w:id="30" w:name="certifications-training"/>
    <w:p>
      <w:pPr>
        <w:pStyle w:val="Heading2"/>
      </w:pPr>
      <w:r>
        <w:t xml:space="preserve">Certifications &amp; Training</w:t>
      </w:r>
    </w:p>
    <w:p>
      <w:pPr>
        <w:numPr>
          <w:ilvl w:val="0"/>
          <w:numId w:val="1006"/>
        </w:numPr>
        <w:pStyle w:val="Compact"/>
      </w:pPr>
      <w:r>
        <w:t xml:space="preserve">Advanced Research Ethics Certification | National Institutes of Health (NIH) | 2019</w:t>
      </w:r>
    </w:p>
    <w:p>
      <w:pPr>
        <w:numPr>
          <w:ilvl w:val="0"/>
          <w:numId w:val="1006"/>
        </w:numPr>
        <w:pStyle w:val="Compact"/>
      </w:pPr>
      <w:r>
        <w:t xml:space="preserve">Good Clinical Practice (GCP) Training | FDA-Approved Program | 2017</w:t>
      </w:r>
    </w:p>
    <w:p>
      <w:pPr>
        <w:numPr>
          <w:ilvl w:val="0"/>
          <w:numId w:val="1006"/>
        </w:numPr>
        <w:pStyle w:val="Compact"/>
      </w:pPr>
      <w:r>
        <w:t xml:space="preserve">Certified Bioinformatician | California Institute for Biomedical Research (CIBR) | 2015</w:t>
      </w:r>
    </w:p>
    <w:bookmarkEnd w:id="30"/>
    <w:bookmarkStart w:id="31" w:name="publications-research-contributions"/>
    <w:p>
      <w:pPr>
        <w:pStyle w:val="Heading2"/>
      </w:pPr>
      <w:r>
        <w:t xml:space="preserve">Publications &amp; Research Contributions</w:t>
      </w:r>
    </w:p>
    <w:p>
      <w:pPr>
        <w:numPr>
          <w:ilvl w:val="0"/>
          <w:numId w:val="1007"/>
        </w:numPr>
        <w:pStyle w:val="Compact"/>
      </w:pPr>
      <w:r>
        <w:t xml:space="preserve">Thompson, J.A., et al. (2023). "Targeting Neuroinflammation in Alzheimer’s Disease: A Novel Therapeutic Approach." *Nature Neuroscience*, 15(4), 301–315.</w:t>
      </w:r>
    </w:p>
    <w:p>
      <w:pPr>
        <w:numPr>
          <w:ilvl w:val="0"/>
          <w:numId w:val="1007"/>
        </w:numPr>
        <w:pStyle w:val="Compact"/>
      </w:pPr>
      <w:r>
        <w:t xml:space="preserve">Thompson, J.A., &amp; Lee, S. (2021). "CRISPR-Cas9 Mediated Gene Editing for Cancer Immunotherapy." *Journal of Clinical Oncology*, 39(18), 2045–2057.</w:t>
      </w:r>
    </w:p>
    <w:p>
      <w:pPr>
        <w:numPr>
          <w:ilvl w:val="0"/>
          <w:numId w:val="1007"/>
        </w:numPr>
        <w:pStyle w:val="Compact"/>
      </w:pPr>
      <w:r>
        <w:t xml:space="preserve">Thompson, J.A. (2019). "Precision Medicine in Cardiovascular Health: Lessons from Los Angeles." *American Journal of Cardiology*, 123(8), 987–994.</w:t>
      </w:r>
    </w:p>
    <w:bookmarkEnd w:id="31"/>
    <w:bookmarkStart w:id="32" w:name="awards-recognitions"/>
    <w:p>
      <w:pPr>
        <w:pStyle w:val="Heading2"/>
      </w:pPr>
      <w:r>
        <w:t xml:space="preserve">Awards &amp; Recognitions</w:t>
      </w:r>
    </w:p>
    <w:p>
      <w:pPr>
        <w:numPr>
          <w:ilvl w:val="0"/>
          <w:numId w:val="1008"/>
        </w:numPr>
        <w:pStyle w:val="Compact"/>
      </w:pPr>
      <w:r>
        <w:t xml:space="preserve">Outstanding Medical Researcher Award | Los Angeles Biomedical Institute (2021)</w:t>
      </w:r>
    </w:p>
    <w:p>
      <w:pPr>
        <w:numPr>
          <w:ilvl w:val="0"/>
          <w:numId w:val="1008"/>
        </w:numPr>
        <w:pStyle w:val="Compact"/>
      </w:pPr>
      <w:r>
        <w:t xml:space="preserve">National Institutes of Health (NIH) Early Stage Investigator Grant (2018)</w:t>
      </w:r>
    </w:p>
    <w:p>
      <w:pPr>
        <w:numPr>
          <w:ilvl w:val="0"/>
          <w:numId w:val="1008"/>
        </w:numPr>
        <w:pStyle w:val="Compact"/>
      </w:pPr>
      <w:r>
        <w:t xml:space="preserve">Los Angeles Times "Top 50 Innovators in Healthcare" (2017)</w:t>
      </w:r>
    </w:p>
    <w:bookmarkEnd w:id="32"/>
    <w:bookmarkStart w:id="33" w:name="professional-affiliations"/>
    <w:p>
      <w:pPr>
        <w:pStyle w:val="Heading2"/>
      </w:pPr>
      <w:r>
        <w:t xml:space="preserve">Professional Affiliations</w:t>
      </w:r>
    </w:p>
    <w:p>
      <w:pPr>
        <w:numPr>
          <w:ilvl w:val="0"/>
          <w:numId w:val="1009"/>
        </w:numPr>
        <w:pStyle w:val="Compact"/>
      </w:pPr>
      <w:r>
        <w:t xml:space="preserve">American Society of Microbiology (ASM)</w:t>
      </w:r>
    </w:p>
    <w:p>
      <w:pPr>
        <w:numPr>
          <w:ilvl w:val="0"/>
          <w:numId w:val="1009"/>
        </w:numPr>
        <w:pStyle w:val="Compact"/>
      </w:pPr>
      <w:r>
        <w:t xml:space="preserve">Association for the Advancement of Automotive Medicine (AAAM) – Los Angeles Chapter</w:t>
      </w:r>
    </w:p>
    <w:p>
      <w:pPr>
        <w:numPr>
          <w:ilvl w:val="0"/>
          <w:numId w:val="1009"/>
        </w:numPr>
        <w:pStyle w:val="Compact"/>
      </w:pPr>
      <w:r>
        <w:t xml:space="preserve">California Medical Research Association (CMRA)</w:t>
      </w:r>
    </w:p>
    <w:p>
      <w:pPr>
        <w:pStyle w:val="FirstParagraph"/>
      </w:pPr>
      <w:r>
        <w:t xml:space="preserve">© 2023 John A. Thompson | United States Los Angeles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Researcher Resume - Los Angeles</dc:title>
  <dc:creator/>
  <dc:language>en</dc:language>
  <cp:keywords/>
  <dcterms:created xsi:type="dcterms:W3CDTF">2026-07-24T15:25:26Z</dcterms:created>
  <dcterms:modified xsi:type="dcterms:W3CDTF">2026-07-24T15:25:26Z</dcterms:modified>
</cp:coreProperties>
</file>

<file path=docProps/custom.xml><?xml version="1.0" encoding="utf-8"?>
<Properties xmlns="http://schemas.openxmlformats.org/officeDocument/2006/custom-properties" xmlns:vt="http://schemas.openxmlformats.org/officeDocument/2006/docPropsVTypes"/>
</file>