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28" w:name="medical-researcher-resume"/>
    <w:p>
      <w:pPr>
        <w:pStyle w:val="Heading1"/>
      </w:pPr>
      <w:r>
        <w:t xml:space="preserve">Medical Researcher Resume</w:t>
      </w:r>
    </w:p>
    <w:p>
      <w:r>
        <w:pict>
          <v:rect style="width:0;height:1.5pt" o:hralign="center" o:hrstd="t" o:hr="t"/>
        </w:pict>
      </w:r>
    </w:p>
    <w:p>
      <w:pPr>
        <w:pStyle w:val="FirstParagraph"/>
      </w:pPr>
      <w:r>
        <w:rPr>
          <w:bCs/>
          <w:b/>
        </w:rPr>
        <w:t xml:space="preserve">John Doe</w:t>
      </w:r>
      <w:r>
        <w:br/>
      </w:r>
      <w:r>
        <w:t xml:space="preserve">Medical Researcher</w:t>
      </w:r>
      <w:r>
        <w:br/>
      </w:r>
      <w:r>
        <w:t xml:space="preserve">Miami, Florida, United States</w:t>
      </w:r>
      <w:r>
        <w:br/>
      </w:r>
      <w:r>
        <w:t xml:space="preserve">(305) 555-1234 | johndoe@email.com</w:t>
      </w:r>
      <w:r>
        <w:br/>
      </w:r>
      <w:r>
        <w:t xml:space="preserve">LinkedIn: linkedin.com/in/johndoe | GitHub: github.com/johndoe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Medical Researcher with over 8 years of experience in advancing biomedical innovations, specializing in translational research and clinical trials. Passionate about improving healthcare outcomes through evidence-based solutions, I have contributed to groundbreaking studies in oncology, infectious diseases, and regenerative medicine within the United States Miami community. My work aligns with the collaborative spirit of Miami's diverse scientific ecosystem, where cutting-edge research meets real-world impact. Committed to fostering partnerships between academia, hospitals, and biotech firms in Miami, I aim to drive medical breakthroughs that address global health challenges while supporting local healthcare advancements.</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Ph.D. in Biomedical Sciences</w:t>
      </w:r>
      <w:r>
        <w:br/>
      </w:r>
      <w:r>
        <w:t xml:space="preserve">University of Miami Miller School of Medicine</w:t>
      </w:r>
      <w:r>
        <w:br/>
      </w:r>
      <w:r>
        <w:t xml:space="preserve">Miami, FL | Graduated: May 2016</w:t>
      </w:r>
      <w:r>
        <w:br/>
      </w:r>
      <w:r>
        <w:rPr>
          <w:iCs/>
          <w:i/>
        </w:rPr>
        <w:t xml:space="preserve">Thesis: "Innovative Therapies for Neurodegenerative Disorders"</w:t>
      </w:r>
      <w:r>
        <w:br/>
      </w:r>
    </w:p>
    <w:p>
      <w:pPr>
        <w:pStyle w:val="BodyText"/>
      </w:pPr>
      <w:r>
        <w:rPr>
          <w:bCs/>
          <w:b/>
        </w:rPr>
        <w:t xml:space="preserve">M.S. in Molecular Biology</w:t>
      </w:r>
      <w:r>
        <w:br/>
      </w:r>
      <w:r>
        <w:t xml:space="preserve">Florida International University</w:t>
      </w:r>
      <w:r>
        <w:br/>
      </w:r>
      <w:r>
        <w:t xml:space="preserve">Miami, FL | Graduated: May 2012</w:t>
      </w:r>
      <w:r>
        <w:br/>
      </w:r>
    </w:p>
    <w:p>
      <w:pPr>
        <w:pStyle w:val="BodyText"/>
      </w:pPr>
      <w:r>
        <w:rPr>
          <w:bCs/>
          <w:b/>
        </w:rPr>
        <w:t xml:space="preserve">B.S. in Biochemistry</w:t>
      </w:r>
      <w:r>
        <w:br/>
      </w:r>
      <w:r>
        <w:t xml:space="preserve">University of South Florida</w:t>
      </w:r>
      <w:r>
        <w:br/>
      </w:r>
      <w:r>
        <w:t xml:space="preserve">Tampa, FL | Graduated: May 2010</w:t>
      </w:r>
    </w:p>
    <w:p>
      <w:r>
        <w:pict>
          <v:rect style="width:0;height:1.5pt" o:hralign="center" o:hrstd="t" o:hr="t"/>
        </w:pict>
      </w:r>
    </w:p>
    <w:bookmarkEnd w:id="21"/>
    <w:bookmarkStart w:id="22" w:name="work-experience"/>
    <w:p>
      <w:pPr>
        <w:pStyle w:val="Heading2"/>
      </w:pPr>
      <w:r>
        <w:t xml:space="preserve">Work Experience</w:t>
      </w:r>
    </w:p>
    <w:p>
      <w:pPr>
        <w:pStyle w:val="FirstParagraph"/>
      </w:pPr>
      <w:r>
        <w:rPr>
          <w:bCs/>
          <w:b/>
        </w:rPr>
        <w:t xml:space="preserve">Senior Medical Researcher</w:t>
      </w:r>
      <w:r>
        <w:br/>
      </w:r>
      <w:r>
        <w:t xml:space="preserve">Miami Biomedical Institute, FL</w:t>
      </w:r>
      <w:r>
        <w:br/>
      </w:r>
      <w:r>
        <w:t xml:space="preserve">June 2018 – Present</w:t>
      </w:r>
      <w:r>
        <w:br/>
      </w:r>
    </w:p>
    <w:p>
      <w:pPr>
        <w:numPr>
          <w:ilvl w:val="0"/>
          <w:numId w:val="1001"/>
        </w:numPr>
        <w:pStyle w:val="Compact"/>
      </w:pPr>
      <w:r>
        <w:t xml:space="preserve">Lead a team of 5 researchers in developing novel cancer immunotherapy protocols, resulting in two peer-reviewed publications in *Journal of Clinical Oncology*.</w:t>
      </w:r>
    </w:p>
    <w:p>
      <w:pPr>
        <w:numPr>
          <w:ilvl w:val="0"/>
          <w:numId w:val="1001"/>
        </w:numPr>
        <w:pStyle w:val="Compact"/>
      </w:pPr>
      <w:r>
        <w:t xml:space="preserve">Collaborated with Jackson Memorial Hospital to design clinical trials for autoimmune disorders, improving patient enrollment by 40% through community outreach programs in Miami-Dade County.</w:t>
      </w:r>
    </w:p>
    <w:p>
      <w:pPr>
        <w:numPr>
          <w:ilvl w:val="0"/>
          <w:numId w:val="1001"/>
        </w:numPr>
        <w:pStyle w:val="Compact"/>
      </w:pPr>
      <w:r>
        <w:t xml:space="preserve">Secured $1.2M in federal grants from the National Institutes of Health (NIH) to study the impact of environmental factors on respiratory diseases in Miami's urban population.</w:t>
      </w:r>
    </w:p>
    <w:p>
      <w:pPr>
        <w:numPr>
          <w:ilvl w:val="0"/>
          <w:numId w:val="1001"/>
        </w:numPr>
        <w:pStyle w:val="Compact"/>
      </w:pPr>
      <w:r>
        <w:t xml:space="preserve">Presented findings at the 2023 Florida Medical Research Conference, emphasizing interdisciplinary approaches to tackle health disparities in diverse communities.</w:t>
      </w:r>
    </w:p>
    <w:p>
      <w:pPr>
        <w:pStyle w:val="FirstParagraph"/>
      </w:pPr>
      <w:r>
        <w:rPr>
          <w:bCs/>
          <w:b/>
        </w:rPr>
        <w:t xml:space="preserve">Assistant Research Scientist</w:t>
      </w:r>
      <w:r>
        <w:br/>
      </w:r>
      <w:r>
        <w:t xml:space="preserve">University of Miami Health System</w:t>
      </w:r>
      <w:r>
        <w:br/>
      </w:r>
      <w:r>
        <w:t xml:space="preserve">January 2016 – May 2018</w:t>
      </w:r>
      <w:r>
        <w:br/>
      </w:r>
    </w:p>
    <w:p>
      <w:pPr>
        <w:numPr>
          <w:ilvl w:val="0"/>
          <w:numId w:val="1002"/>
        </w:numPr>
        <w:pStyle w:val="Compact"/>
      </w:pPr>
      <w:r>
        <w:t xml:space="preserve">Conducted preclinical studies on stem cell therapies for spinal cord injuries, publishing results in *Nature Medicine*.</w:t>
      </w:r>
    </w:p>
    <w:p>
      <w:pPr>
        <w:numPr>
          <w:ilvl w:val="0"/>
          <w:numId w:val="1002"/>
        </w:numPr>
        <w:pStyle w:val="Compact"/>
      </w:pPr>
      <w:r>
        <w:t xml:space="preserve">Developed a bioinformatics pipeline to analyze genomic data from over 500 patients, identifying biomarkers for early-stage cancer detection.</w:t>
      </w:r>
    </w:p>
    <w:p>
      <w:pPr>
        <w:numPr>
          <w:ilvl w:val="0"/>
          <w:numId w:val="1002"/>
        </w:numPr>
        <w:pStyle w:val="Compact"/>
      </w:pPr>
      <w:r>
        <w:t xml:space="preserve">Coordinated with Miami-Dade County Public Health to implement a community health screening initiative, reaching 2,000+ residents in underserved areas.</w:t>
      </w:r>
    </w:p>
    <w:p>
      <w:r>
        <w:pict>
          <v:rect style="width:0;height:1.5pt" o:hralign="center" o:hrstd="t" o:hr="t"/>
        </w:pict>
      </w:r>
    </w:p>
    <w:bookmarkEnd w:id="22"/>
    <w:bookmarkStart w:id="23" w:name="research-experience"/>
    <w:p>
      <w:pPr>
        <w:pStyle w:val="Heading2"/>
      </w:pPr>
      <w:r>
        <w:t xml:space="preserve">Research Experience</w:t>
      </w:r>
    </w:p>
    <w:p>
      <w:pPr>
        <w:pStyle w:val="FirstParagraph"/>
      </w:pPr>
      <w:r>
        <w:rPr>
          <w:bCs/>
          <w:b/>
        </w:rPr>
        <w:t xml:space="preserve">Principal Investigator</w:t>
      </w:r>
      <w:r>
        <w:br/>
      </w:r>
      <w:r>
        <w:t xml:space="preserve">Miami Center for Regenerative Medicine</w:t>
      </w:r>
      <w:r>
        <w:br/>
      </w:r>
      <w:r>
        <w:t xml:space="preserve">2020 – Present</w:t>
      </w:r>
      <w:r>
        <w:br/>
      </w:r>
    </w:p>
    <w:p>
      <w:pPr>
        <w:numPr>
          <w:ilvl w:val="0"/>
          <w:numId w:val="1003"/>
        </w:numPr>
        <w:pStyle w:val="Compact"/>
      </w:pPr>
      <w:r>
        <w:t xml:space="preserve">Investigated the role of CRISPR-Cas9 in correcting genetic mutations linked to sickle cell disease, with a focus on scalable therapeutic applications.</w:t>
      </w:r>
    </w:p>
    <w:p>
      <w:pPr>
        <w:numPr>
          <w:ilvl w:val="0"/>
          <w:numId w:val="1003"/>
        </w:numPr>
        <w:pStyle w:val="Compact"/>
      </w:pPr>
      <w:r>
        <w:t xml:space="preserve">Partnered with local biotech startups in Miami to translate lab findings into commercialized therapies, resulting in two patent filings.</w:t>
      </w:r>
    </w:p>
    <w:p>
      <w:pPr>
        <w:pStyle w:val="FirstParagraph"/>
      </w:pPr>
      <w:r>
        <w:rPr>
          <w:bCs/>
          <w:b/>
        </w:rPr>
        <w:t xml:space="preserve">Research Fellow</w:t>
      </w:r>
      <w:r>
        <w:br/>
      </w:r>
      <w:r>
        <w:t xml:space="preserve">National Institute of Allergy and Infectious Diseases (NIAID)</w:t>
      </w:r>
      <w:r>
        <w:br/>
      </w:r>
      <w:r>
        <w:t xml:space="preserve">2014 – 2016</w:t>
      </w:r>
      <w:r>
        <w:br/>
      </w:r>
    </w:p>
    <w:p>
      <w:pPr>
        <w:numPr>
          <w:ilvl w:val="0"/>
          <w:numId w:val="1004"/>
        </w:numPr>
        <w:pStyle w:val="Compact"/>
      </w:pPr>
      <w:r>
        <w:t xml:space="preserve">Studied viral evolution in HIV patients, contributing to a model that predicts drug resistance patterns in diverse populations.</w:t>
      </w:r>
    </w:p>
    <w:p>
      <w:pPr>
        <w:numPr>
          <w:ilvl w:val="0"/>
          <w:numId w:val="1004"/>
        </w:numPr>
        <w:pStyle w:val="Compact"/>
      </w:pPr>
      <w:r>
        <w:t xml:space="preserve">Published a meta-analysis on antiretroviral therapies in *The Lancet HIV*, influencing treatment guidelines in the United States Miami region.</w:t>
      </w:r>
    </w:p>
    <w:p>
      <w:r>
        <w:pict>
          <v:rect style="width:0;height:1.5pt" o:hralign="center" o:hrstd="t" o:hr="t"/>
        </w:pict>
      </w:r>
    </w:p>
    <w:bookmarkEnd w:id="23"/>
    <w:bookmarkStart w:id="24" w:name="publications"/>
    <w:p>
      <w:pPr>
        <w:pStyle w:val="Heading2"/>
      </w:pPr>
      <w:r>
        <w:t xml:space="preserve">Publications</w:t>
      </w:r>
    </w:p>
    <w:p>
      <w:pPr>
        <w:numPr>
          <w:ilvl w:val="0"/>
          <w:numId w:val="1005"/>
        </w:numPr>
        <w:pStyle w:val="Compact"/>
      </w:pPr>
      <w:r>
        <w:t xml:space="preserve">Doe, J. et al. (2023). "Targeting Tumor Microenvironment in Pancreatic Cancer: A Multidisciplinary Approach." *Journal of Clinical Oncology*, 41(15), 1234-1245.</w:t>
      </w:r>
    </w:p>
    <w:p>
      <w:pPr>
        <w:numPr>
          <w:ilvl w:val="0"/>
          <w:numId w:val="1005"/>
        </w:numPr>
        <w:pStyle w:val="Compact"/>
      </w:pPr>
      <w:r>
        <w:t xml:space="preserve">Doe, J. &amp; Smith, R. (2022). "CRISPR-Based Gene Editing for Sickle Cell Disease: Challenges and Opportunities." *Nature Reviews Genetics*, 23(8), 567-580.</w:t>
      </w:r>
    </w:p>
    <w:p>
      <w:pPr>
        <w:numPr>
          <w:ilvl w:val="0"/>
          <w:numId w:val="1005"/>
        </w:numPr>
        <w:pStyle w:val="Compact"/>
      </w:pPr>
      <w:r>
        <w:t xml:space="preserve">Doe, J. et al. (2019). "Community-Driven Health Interventions in Miami-Dade County: A Case Study." *American Journal of Public Health*, 109(4), 543-551.</w:t>
      </w:r>
    </w:p>
    <w:p>
      <w:r>
        <w:pict>
          <v:rect style="width:0;height:1.5pt" o:hralign="center" o:hrstd="t" o:hr="t"/>
        </w:pict>
      </w:r>
    </w:p>
    <w:bookmarkEnd w:id="24"/>
    <w:bookmarkStart w:id="25" w:name="skills"/>
    <w:p>
      <w:pPr>
        <w:pStyle w:val="Heading2"/>
      </w:pPr>
      <w:r>
        <w:t xml:space="preserve">Skills</w:t>
      </w:r>
    </w:p>
    <w:p>
      <w:pPr>
        <w:numPr>
          <w:ilvl w:val="0"/>
          <w:numId w:val="1006"/>
        </w:numPr>
        <w:pStyle w:val="Compact"/>
      </w:pPr>
      <w:r>
        <w:rPr>
          <w:bCs/>
          <w:b/>
        </w:rPr>
        <w:t xml:space="preserve">Technical:</w:t>
      </w:r>
      <w:r>
        <w:t xml:space="preserve"> </w:t>
      </w:r>
      <w:r>
        <w:t xml:space="preserve">CRISPR-Cas9, Next-Generation Sequencing, Flow Cytometry, ELISA, Bioinformatics (R, Python)</w:t>
      </w:r>
    </w:p>
    <w:p>
      <w:pPr>
        <w:numPr>
          <w:ilvl w:val="0"/>
          <w:numId w:val="1006"/>
        </w:numPr>
        <w:pStyle w:val="Compact"/>
      </w:pPr>
      <w:r>
        <w:rPr>
          <w:bCs/>
          <w:b/>
        </w:rPr>
        <w:t xml:space="preserve">Research:</w:t>
      </w:r>
      <w:r>
        <w:t xml:space="preserve"> </w:t>
      </w:r>
      <w:r>
        <w:t xml:space="preserve">Clinical Trial Design, Data Analysis (SPSS, SAS), Grant Writing</w:t>
      </w:r>
    </w:p>
    <w:p>
      <w:pPr>
        <w:numPr>
          <w:ilvl w:val="0"/>
          <w:numId w:val="1006"/>
        </w:numPr>
        <w:pStyle w:val="Compact"/>
      </w:pPr>
      <w:r>
        <w:rPr>
          <w:bCs/>
          <w:b/>
        </w:rPr>
        <w:t xml:space="preserve">Soft Skills:</w:t>
      </w:r>
      <w:r>
        <w:t xml:space="preserve"> </w:t>
      </w:r>
      <w:r>
        <w:t xml:space="preserve">Team Leadership, Cross-Cultural Collaboration (Miami's diverse population), Public Speaking</w:t>
      </w:r>
    </w:p>
    <w:p>
      <w:r>
        <w:pict>
          <v:rect style="width:0;height:1.5pt" o:hralign="center" o:hrstd="t" o:hr="t"/>
        </w:pict>
      </w:r>
    </w:p>
    <w:bookmarkEnd w:id="25"/>
    <w:bookmarkStart w:id="26" w:name="certifications-awards"/>
    <w:p>
      <w:pPr>
        <w:pStyle w:val="Heading2"/>
      </w:pPr>
      <w:r>
        <w:t xml:space="preserve">Certifications &amp; Awards</w:t>
      </w:r>
    </w:p>
    <w:p>
      <w:pPr>
        <w:pStyle w:val="FirstParagraph"/>
      </w:pPr>
      <w:r>
        <w:rPr>
          <w:bCs/>
          <w:b/>
        </w:rPr>
        <w:t xml:space="preserve">Award for Excellence in Medical Research</w:t>
      </w:r>
      <w:r>
        <w:br/>
      </w:r>
      <w:r>
        <w:t xml:space="preserve">Miami Biomedical Society, 2021</w:t>
      </w:r>
      <w:r>
        <w:br/>
      </w:r>
      <w:r>
        <w:t xml:space="preserve">Recognized for contributions to cancer research and community health initiatives.</w:t>
      </w:r>
    </w:p>
    <w:p>
      <w:pPr>
        <w:pStyle w:val="BodyText"/>
      </w:pPr>
      <w:r>
        <w:rPr>
          <w:bCs/>
          <w:b/>
        </w:rPr>
        <w:t xml:space="preserve">NIH Grant Reviewer</w:t>
      </w:r>
      <w:r>
        <w:br/>
      </w:r>
      <w:r>
        <w:t xml:space="preserve">National Institutes of Health, 2020 – Present</w:t>
      </w:r>
      <w:r>
        <w:br/>
      </w:r>
      <w:r>
        <w:t xml:space="preserve">Evaluated research proposals for funding in the United States Miami region.</w:t>
      </w:r>
    </w:p>
    <w:p>
      <w:r>
        <w:pict>
          <v:rect style="width:0;height:1.5pt" o:hralign="center" o:hrstd="t" o:hr="t"/>
        </w:pict>
      </w:r>
    </w:p>
    <w:bookmarkEnd w:id="26"/>
    <w:bookmarkStart w:id="27" w:name="additional-information"/>
    <w:p>
      <w:pPr>
        <w:pStyle w:val="Heading2"/>
      </w:pPr>
      <w:r>
        <w:t xml:space="preserve">Additional Information</w:t>
      </w:r>
    </w:p>
    <w:p>
      <w:pPr>
        <w:pStyle w:val="FirstParagraph"/>
      </w:pPr>
      <w:r>
        <w:t xml:space="preserve">Fluent in Spanish and English, with experience collaborating with Latin American medical communities in the United States Miami area. Active member of the American Society for Biochemistry and Molecular Biology (ASBMB) and the Florida Public Health Association. Volunteered as a health educator at local clinics in Miami, focusing on preventive care for underserved populations.</w:t>
      </w:r>
    </w:p>
    <w:p>
      <w:r>
        <w:pict>
          <v:rect style="width:0;height:1.5pt" o:hralign="center" o:hrstd="t" o:hr="t"/>
        </w:pic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United States Miami</dc:title>
  <dc:creator/>
  <dc:language>en</dc:language>
  <cp:keywords/>
  <dcterms:created xsi:type="dcterms:W3CDTF">2026-07-25T06:04:21Z</dcterms:created>
  <dcterms:modified xsi:type="dcterms:W3CDTF">2026-07-25T06:04:21Z</dcterms:modified>
</cp:coreProperties>
</file>

<file path=docProps/custom.xml><?xml version="1.0" encoding="utf-8"?>
<Properties xmlns="http://schemas.openxmlformats.org/officeDocument/2006/custom-properties" xmlns:vt="http://schemas.openxmlformats.org/officeDocument/2006/docPropsVTypes"/>
</file>