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Kenya</w:t>
      </w:r>
      <w:r>
        <w:t xml:space="preserve"> </w:t>
      </w:r>
      <w:r>
        <w:t xml:space="preserve">Nairobi</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Wambua</w:t>
      </w:r>
      <w:r>
        <w:br/>
      </w:r>
      <w:r>
        <w:rPr>
          <w:bCs/>
          <w:b/>
        </w:rPr>
        <w:t xml:space="preserve">Email:</w:t>
      </w:r>
      <w:r>
        <w:t xml:space="preserve"> </w:t>
      </w:r>
      <w:r>
        <w:t xml:space="preserve">jwambua@email.com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compassionate Midwife with over six years of experience in providing high-quality maternal and newborn care in Nairobi, Kenya. Proficient in antenatal, intrapartum, and postpartum services within both public and private healthcare settings. Committed to improving maternal health outcomes through culturally sensitive care, community education, and collaboration with local health organizations. Strong background in managing childbirth emergencies, conducting prenatal screenings, and supporting families during critical moments. A registered midwife with the Kenya Nursing Council (KNC) and a passionate advocate for women’s reproductive rights in Nairobi.</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Kenyatta University, Nairobi, Kenya</w:t>
      </w:r>
      <w:r>
        <w:br/>
      </w:r>
      <w:r>
        <w:t xml:space="preserve">Graduated: June 2016</w:t>
      </w:r>
      <w:r>
        <w:br/>
      </w:r>
      <w:r>
        <w:t xml:space="preserve">Relevant coursework: Maternal Health, Neonatal Care, Reproductive Health, Public Health.</w:t>
      </w:r>
    </w:p>
    <w:p>
      <w:pPr>
        <w:numPr>
          <w:ilvl w:val="0"/>
          <w:numId w:val="1001"/>
        </w:numPr>
        <w:pStyle w:val="Compact"/>
      </w:pPr>
      <w:r>
        <w:rPr>
          <w:bCs/>
          <w:b/>
        </w:rPr>
        <w:t xml:space="preserve">Advanced Certificate in Emergency Obstetric Care</w:t>
      </w:r>
      <w:r>
        <w:t xml:space="preserve">, Jaramogi Oginga Odinga University of Science and Technology (JOOUST), Kenya</w:t>
      </w:r>
      <w:r>
        <w:br/>
      </w:r>
      <w:r>
        <w:t xml:space="preserve">Completed: December 2018</w:t>
      </w:r>
      <w:r>
        <w:br/>
      </w:r>
      <w:r>
        <w:t xml:space="preserve">Focused on managing complications during labor, cesarean sections, and postpartum hemorrhage.</w:t>
      </w:r>
    </w:p>
    <w:p>
      <w:pPr>
        <w:numPr>
          <w:ilvl w:val="0"/>
          <w:numId w:val="1001"/>
        </w:numPr>
        <w:pStyle w:val="Compact"/>
      </w:pPr>
      <w:r>
        <w:rPr>
          <w:bCs/>
          <w:b/>
        </w:rPr>
        <w:t xml:space="preserve">Certificate in Community Health Promotion</w:t>
      </w:r>
      <w:r>
        <w:t xml:space="preserve">, African Institute for Health &amp; Development (AIHD), Nairobi, Kenya</w:t>
      </w:r>
      <w:r>
        <w:br/>
      </w:r>
      <w:r>
        <w:t xml:space="preserve">Completed: March 2020</w:t>
      </w:r>
      <w:r>
        <w:br/>
      </w:r>
      <w:r>
        <w:t xml:space="preserve">Emphasized health education strategies for rural and urban communities in Kenya Nairobi.</w:t>
      </w:r>
    </w:p>
    <w:bookmarkEnd w:id="22"/>
    <w:bookmarkStart w:id="25" w:name="work-experience"/>
    <w:p>
      <w:pPr>
        <w:pStyle w:val="Heading2"/>
      </w:pPr>
      <w:r>
        <w:t xml:space="preserve">Work Experience</w:t>
      </w:r>
    </w:p>
    <w:bookmarkStart w:id="23" w:name="X746d870aedb204b926075bae16cacce2c2cdfc9"/>
    <w:p>
      <w:pPr>
        <w:pStyle w:val="Heading3"/>
      </w:pPr>
      <w:r>
        <w:rPr>
          <w:bCs/>
          <w:b/>
        </w:rPr>
        <w:t xml:space="preserve">Midwife</w:t>
      </w:r>
      <w:r>
        <w:t xml:space="preserve">, Nairobi General Hospital, Nairobi, Kenya</w:t>
      </w:r>
      <w:r>
        <w:br/>
      </w:r>
      <w:r>
        <w:t xml:space="preserve">January 2019 – Present</w:t>
      </w:r>
    </w:p>
    <w:p>
      <w:pPr>
        <w:numPr>
          <w:ilvl w:val="0"/>
          <w:numId w:val="1002"/>
        </w:numPr>
        <w:pStyle w:val="Compact"/>
      </w:pPr>
      <w:r>
        <w:t xml:space="preserve">Provided comprehensive antenatal care to over 500 pregnant women annually, including monitoring fetal development and conducting routine screenings.</w:t>
      </w:r>
    </w:p>
    <w:p>
      <w:pPr>
        <w:numPr>
          <w:ilvl w:val="0"/>
          <w:numId w:val="1002"/>
        </w:numPr>
        <w:pStyle w:val="Compact"/>
      </w:pPr>
      <w:r>
        <w:t xml:space="preserve">Assisted in the delivery of more than 300 births per year, ensuring safe and respectful childbirth experiences for mothers in Nairobi.</w:t>
      </w:r>
    </w:p>
    <w:p>
      <w:pPr>
        <w:numPr>
          <w:ilvl w:val="0"/>
          <w:numId w:val="1002"/>
        </w:numPr>
        <w:pStyle w:val="Compact"/>
      </w:pPr>
      <w:r>
        <w:t xml:space="preserve">Collaborated with obstetricians to manage high-risk pregnancies, including cases of gestational diabetes and pre-eclampsia in Nairobi’s diverse population.</w:t>
      </w:r>
    </w:p>
    <w:p>
      <w:pPr>
        <w:numPr>
          <w:ilvl w:val="0"/>
          <w:numId w:val="1002"/>
        </w:numPr>
        <w:pStyle w:val="Compact"/>
      </w:pPr>
      <w:r>
        <w:t xml:space="preserve">Trained community health workers on basic maternal care practices, enhancing access to care in underserved areas of Kenya Nairobi.</w:t>
      </w:r>
    </w:p>
    <w:p>
      <w:pPr>
        <w:numPr>
          <w:ilvl w:val="0"/>
          <w:numId w:val="1002"/>
        </w:numPr>
        <w:pStyle w:val="Compact"/>
      </w:pPr>
      <w:r>
        <w:t xml:space="preserve">Participated in hospital-wide initiatives to reduce maternal mortality rates, contributing to a 15% improvement in outcomes over two years.</w:t>
      </w:r>
    </w:p>
    <w:bookmarkEnd w:id="23"/>
    <w:bookmarkStart w:id="24" w:name="Xdef54b87a7b2a2aa2ac161a31f34e7c874228e8"/>
    <w:p>
      <w:pPr>
        <w:pStyle w:val="Heading3"/>
      </w:pPr>
      <w:r>
        <w:rPr>
          <w:bCs/>
          <w:b/>
        </w:rPr>
        <w:t xml:space="preserve">Midwife Intern</w:t>
      </w:r>
      <w:r>
        <w:t xml:space="preserve">, St. Paul’s Hospital, Nairobi, Kenya</w:t>
      </w:r>
      <w:r>
        <w:br/>
      </w:r>
      <w:r>
        <w:t xml:space="preserve">May 2016 – December 2018</w:t>
      </w:r>
    </w:p>
    <w:p>
      <w:pPr>
        <w:numPr>
          <w:ilvl w:val="0"/>
          <w:numId w:val="1003"/>
        </w:numPr>
        <w:pStyle w:val="Compact"/>
      </w:pPr>
      <w:r>
        <w:t xml:space="preserve">Gained hands-on experience in labor and delivery units, assisting in over 400 deliveries during the internship period.</w:t>
      </w:r>
    </w:p>
    <w:p>
      <w:pPr>
        <w:numPr>
          <w:ilvl w:val="0"/>
          <w:numId w:val="1003"/>
        </w:numPr>
        <w:pStyle w:val="Compact"/>
      </w:pPr>
      <w:r>
        <w:t xml:space="preserve">Conducted postnatal care for mothers and newborns, emphasizing early breastfeeding support and infection prevention.</w:t>
      </w:r>
    </w:p>
    <w:p>
      <w:pPr>
        <w:numPr>
          <w:ilvl w:val="0"/>
          <w:numId w:val="1003"/>
        </w:numPr>
        <w:pStyle w:val="Compact"/>
      </w:pPr>
      <w:r>
        <w:t xml:space="preserve">Supported community outreach programs in Nairobi slums, educating women on prenatal nutrition and hygiene.</w:t>
      </w:r>
    </w:p>
    <w:p>
      <w:pPr>
        <w:numPr>
          <w:ilvl w:val="0"/>
          <w:numId w:val="1003"/>
        </w:numPr>
        <w:pStyle w:val="Compact"/>
      </w:pPr>
      <w:r>
        <w:t xml:space="preserve">Captured patient data using electronic health records, ensuring compliance with Kenya’s national health guidelines.</w:t>
      </w:r>
    </w:p>
    <w:bookmarkEnd w:id="24"/>
    <w:bookmarkEnd w:id="25"/>
    <w:bookmarkStart w:id="26" w:name="skills"/>
    <w:p>
      <w:pPr>
        <w:pStyle w:val="Heading2"/>
      </w:pPr>
      <w:r>
        <w:t xml:space="preserve">Skills</w:t>
      </w:r>
    </w:p>
    <w:p>
      <w:pPr>
        <w:numPr>
          <w:ilvl w:val="0"/>
          <w:numId w:val="1004"/>
        </w:numPr>
        <w:pStyle w:val="Compact"/>
      </w:pPr>
      <w:r>
        <w:rPr>
          <w:bCs/>
          <w:b/>
        </w:rPr>
        <w:t xml:space="preserve">Clinical Competence:</w:t>
      </w:r>
      <w:r>
        <w:t xml:space="preserve"> </w:t>
      </w:r>
      <w:r>
        <w:t xml:space="preserve">Prenatal care, labor and delivery management, postpartum care, neonatal resuscitation.</w:t>
      </w:r>
    </w:p>
    <w:p>
      <w:pPr>
        <w:numPr>
          <w:ilvl w:val="0"/>
          <w:numId w:val="1004"/>
        </w:numPr>
        <w:pStyle w:val="Compact"/>
      </w:pPr>
      <w:r>
        <w:rPr>
          <w:bCs/>
          <w:b/>
        </w:rPr>
        <w:t xml:space="preserve">Emergency Response:</w:t>
      </w:r>
      <w:r>
        <w:t xml:space="preserve"> </w:t>
      </w:r>
      <w:r>
        <w:t xml:space="preserve">Proficient in managing obstetric emergencies such as eclampsia, hemorrhage, and shoulder dystocia.</w:t>
      </w:r>
    </w:p>
    <w:p>
      <w:pPr>
        <w:numPr>
          <w:ilvl w:val="0"/>
          <w:numId w:val="1004"/>
        </w:numPr>
        <w:pStyle w:val="Compact"/>
      </w:pPr>
      <w:r>
        <w:rPr>
          <w:bCs/>
          <w:b/>
        </w:rPr>
        <w:t xml:space="preserve">Cultural Sensitivity:</w:t>
      </w:r>
      <w:r>
        <w:t xml:space="preserve"> </w:t>
      </w:r>
      <w:r>
        <w:t xml:space="preserve">Experienced working with diverse communities in Kenya Nairobi, including Swahili, Kikuyu, and Luo populations.</w:t>
      </w:r>
    </w:p>
    <w:p>
      <w:pPr>
        <w:numPr>
          <w:ilvl w:val="0"/>
          <w:numId w:val="1004"/>
        </w:numPr>
        <w:pStyle w:val="Compact"/>
      </w:pPr>
      <w:r>
        <w:rPr>
          <w:bCs/>
          <w:b/>
        </w:rPr>
        <w:t xml:space="preserve">Communication:</w:t>
      </w:r>
      <w:r>
        <w:t xml:space="preserve"> </w:t>
      </w:r>
      <w:r>
        <w:t xml:space="preserve">Skilled in explaining medical procedures to patients and families in both English and Swahili.</w:t>
      </w:r>
    </w:p>
    <w:p>
      <w:pPr>
        <w:numPr>
          <w:ilvl w:val="0"/>
          <w:numId w:val="1004"/>
        </w:numPr>
        <w:pStyle w:val="Compact"/>
      </w:pPr>
      <w:r>
        <w:rPr>
          <w:bCs/>
          <w:b/>
        </w:rPr>
        <w:t xml:space="preserve">Technology:</w:t>
      </w:r>
      <w:r>
        <w:t xml:space="preserve"> </w:t>
      </w:r>
      <w:r>
        <w:t xml:space="preserve">Familiar with EHR systems (e.g., OpenMRS) and digital tools for maternal health monitoring.</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Kenya Nursing Council (KNC) Registration</w:t>
      </w:r>
      <w:r>
        <w:t xml:space="preserve"> </w:t>
      </w:r>
      <w:r>
        <w:t xml:space="preserve">– Registered Midwife, License #KNC-2016-MW-045</w:t>
      </w:r>
    </w:p>
    <w:p>
      <w:pPr>
        <w:numPr>
          <w:ilvl w:val="0"/>
          <w:numId w:val="1005"/>
        </w:numPr>
        <w:pStyle w:val="Compact"/>
      </w:pPr>
      <w:r>
        <w:rPr>
          <w:bCs/>
          <w:b/>
        </w:rPr>
        <w:t xml:space="preserve">Basic Life Support (BLS) for Healthcare Providers</w:t>
      </w:r>
      <w:r>
        <w:t xml:space="preserve">, American Heart Association, 2021</w:t>
      </w:r>
    </w:p>
    <w:p>
      <w:pPr>
        <w:numPr>
          <w:ilvl w:val="0"/>
          <w:numId w:val="1005"/>
        </w:numPr>
        <w:pStyle w:val="Compact"/>
      </w:pPr>
      <w:r>
        <w:rPr>
          <w:bCs/>
          <w:b/>
        </w:rPr>
        <w:t xml:space="preserve">Infection Control in Maternal Health</w:t>
      </w:r>
      <w:r>
        <w:t xml:space="preserve">, Kenya Ministry of Health, 2019</w:t>
      </w:r>
    </w:p>
    <w:p>
      <w:pPr>
        <w:numPr>
          <w:ilvl w:val="0"/>
          <w:numId w:val="1005"/>
        </w:numPr>
        <w:pStyle w:val="Compact"/>
      </w:pPr>
      <w:r>
        <w:rPr>
          <w:bCs/>
          <w:b/>
        </w:rPr>
        <w:t xml:space="preserve">Community-Based Maternal Health Training</w:t>
      </w:r>
      <w:r>
        <w:t xml:space="preserve">, African Medical and Research Foundation (AMREF), Nairobi, 2020.</w:t>
      </w:r>
    </w:p>
    <w:bookmarkEnd w:id="27"/>
    <w:bookmarkStart w:id="28"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Swahili – Fluent</w:t>
      </w:r>
    </w:p>
    <w:p>
      <w:pPr>
        <w:numPr>
          <w:ilvl w:val="0"/>
          <w:numId w:val="1006"/>
        </w:numPr>
        <w:pStyle w:val="Compact"/>
      </w:pPr>
      <w:r>
        <w:t xml:space="preserve">Kikuyu – Conversational</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Kenya Association of Midwives (KAM)</w:t>
      </w:r>
      <w:r>
        <w:t xml:space="preserve">, Member since 2017</w:t>
      </w:r>
    </w:p>
    <w:p>
      <w:pPr>
        <w:numPr>
          <w:ilvl w:val="0"/>
          <w:numId w:val="1007"/>
        </w:numPr>
        <w:pStyle w:val="Compact"/>
      </w:pPr>
      <w:r>
        <w:rPr>
          <w:bCs/>
          <w:b/>
        </w:rPr>
        <w:t xml:space="preserve">African Society of Obstetricians and Gynaecologists (ASOG)</w:t>
      </w:r>
      <w:r>
        <w:t xml:space="preserve">, Affiliate Member</w:t>
      </w:r>
    </w:p>
    <w:p>
      <w:pPr>
        <w:numPr>
          <w:ilvl w:val="0"/>
          <w:numId w:val="1007"/>
        </w:numPr>
        <w:pStyle w:val="Compact"/>
      </w:pPr>
      <w:r>
        <w:rPr>
          <w:bCs/>
          <w:b/>
        </w:rPr>
        <w:t xml:space="preserve">International Confederation of Midwives (ICM)</w:t>
      </w:r>
      <w:r>
        <w:t xml:space="preserve">, Global Network Partner</w:t>
      </w:r>
    </w:p>
    <w:bookmarkEnd w:id="29"/>
    <w:bookmarkStart w:id="30" w:name="references"/>
    <w:p>
      <w:pPr>
        <w:pStyle w:val="Heading2"/>
      </w:pPr>
      <w:r>
        <w:t xml:space="preserve">References</w:t>
      </w:r>
    </w:p>
    <w:p>
      <w:pPr>
        <w:pStyle w:val="FirstParagraph"/>
      </w:pPr>
      <w:r>
        <w:t xml:space="preserve">Available upon request. References include supervisors from Nairobi General Hospital, St. Paul’s Hospital, and local NGOs such as the Kenya Maternal Health Alliance.</w:t>
      </w:r>
    </w:p>
    <w:p>
      <w:pPr>
        <w:pStyle w:val="BodyText"/>
      </w:pPr>
      <w:r>
        <w:t xml:space="preserve">This resume is tailored for a Midwife in Kenya Nairobi, emphasizing expertise in maternal health care and community engagement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Kenya Nairobi</dc:title>
  <dc:creator/>
  <dc:language>en</dc:language>
  <cp:keywords/>
  <dcterms:created xsi:type="dcterms:W3CDTF">2026-07-23T17:18:11Z</dcterms:created>
  <dcterms:modified xsi:type="dcterms:W3CDTF">2026-07-23T17:18:11Z</dcterms:modified>
</cp:coreProperties>
</file>

<file path=docProps/custom.xml><?xml version="1.0" encoding="utf-8"?>
<Properties xmlns="http://schemas.openxmlformats.org/officeDocument/2006/custom-properties" xmlns:vt="http://schemas.openxmlformats.org/officeDocument/2006/docPropsVTypes"/>
</file>