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2" w:name="midwife-resume"/>
    <w:p>
      <w:pPr>
        <w:pStyle w:val="Heading1"/>
      </w:pPr>
      <w:r>
        <w:rPr>
          <w:bCs/>
          <w:b/>
        </w:rPr>
        <w:t xml:space="preserve">Midwife Resume</w:t>
      </w:r>
    </w:p>
    <w:p>
      <w:pPr>
        <w:pStyle w:val="FirstParagraph"/>
      </w:pPr>
      <w:r>
        <w:rPr>
          <w:bCs/>
          <w:b/>
        </w:rPr>
        <w:t xml:space="preserve">Name:</w:t>
      </w:r>
      <w:r>
        <w:t xml:space="preserve"> </w:t>
      </w:r>
      <w:r>
        <w:t xml:space="preserve">Aisha Al-Mansouri</w:t>
      </w:r>
      <w:r>
        <w:br/>
      </w:r>
      <w:r>
        <w:rPr>
          <w:bCs/>
          <w:b/>
        </w:rPr>
        <w:t xml:space="preserve">Contact:</w:t>
      </w:r>
      <w:r>
        <w:t xml:space="preserve"> </w:t>
      </w:r>
      <w:r>
        <w:t xml:space="preserve">+966 55 123 4567 | aisha.mansouri@domain.com</w:t>
      </w:r>
      <w:r>
        <w:br/>
      </w:r>
      <w:r>
        <w:rPr>
          <w:bCs/>
          <w:b/>
        </w:rPr>
        <w:t xml:space="preserve">Location:</w:t>
      </w:r>
      <w:r>
        <w:t xml:space="preserve"> </w:t>
      </w:r>
      <w:r>
        <w:t xml:space="preserve">Riyadh, Saudi Arabia | Postal Code: 12211</w:t>
      </w:r>
    </w:p>
    <w:bookmarkStart w:id="20" w:name="professional-summary"/>
    <w:p>
      <w:pPr>
        <w:pStyle w:val="Heading2"/>
      </w:pPr>
      <w:r>
        <w:rPr>
          <w:bCs/>
          <w:b/>
        </w:rPr>
        <w:t xml:space="preserve">Professional Summary</w:t>
      </w:r>
    </w:p>
    <w:p>
      <w:pPr>
        <w:pStyle w:val="FirstParagraph"/>
      </w:pPr>
      <w:r>
        <w:t xml:space="preserve">Dynamic and compassionate Midwife with over 8 years of experience in maternal and newborn care, specifically tailored to the healthcare landscape of Saudi Arabia Riyadh. A certified professional dedicated to delivering high-quality, culturally sensitive care to diverse communities. This resume reflects a commitment to excellence in midwifery, with expertise in antenatal, intrapartum, and postnatal care. Proficient in navigating the unique challenges of Riyadh’s healthcare system while prioritizing patient safety and satisfaction.</w:t>
      </w:r>
    </w:p>
    <w:bookmarkEnd w:id="20"/>
    <w:bookmarkStart w:id="23" w:name="professional-experience"/>
    <w:p>
      <w:pPr>
        <w:pStyle w:val="Heading2"/>
      </w:pPr>
      <w:r>
        <w:rPr>
          <w:bCs/>
          <w:b/>
        </w:rPr>
        <w:t xml:space="preserve">Professional Experience</w:t>
      </w:r>
    </w:p>
    <w:bookmarkStart w:id="21" w:name="midwife"/>
    <w:p>
      <w:pPr>
        <w:pStyle w:val="Heading3"/>
      </w:pPr>
      <w:r>
        <w:rPr>
          <w:bCs/>
          <w:b/>
        </w:rPr>
        <w:t xml:space="preserve">Midwife</w:t>
      </w:r>
    </w:p>
    <w:p>
      <w:pPr>
        <w:pStyle w:val="FirstParagraph"/>
      </w:pPr>
      <w:r>
        <w:rPr>
          <w:iCs/>
          <w:i/>
        </w:rPr>
        <w:t xml:space="preserve">Riyadh General Hospital, Saudi Arabia Riyadh | 2018 – Present</w:t>
      </w:r>
    </w:p>
    <w:p>
      <w:pPr>
        <w:numPr>
          <w:ilvl w:val="0"/>
          <w:numId w:val="1001"/>
        </w:numPr>
        <w:pStyle w:val="Compact"/>
      </w:pPr>
      <w:r>
        <w:t xml:space="preserve">Provided comprehensive care to over 500 pregnant women annually, including antenatal checkups, labor support, and postnatal care.</w:t>
      </w:r>
    </w:p>
    <w:p>
      <w:pPr>
        <w:numPr>
          <w:ilvl w:val="0"/>
          <w:numId w:val="1001"/>
        </w:numPr>
        <w:pStyle w:val="Compact"/>
      </w:pPr>
      <w:r>
        <w:t xml:space="preserve">Collaborated with obstetricians and pediatricians to ensure safe delivery outcomes for mothers and newborns in Riyadh’s urban healthcare settings.</w:t>
      </w:r>
    </w:p>
    <w:p>
      <w:pPr>
        <w:numPr>
          <w:ilvl w:val="0"/>
          <w:numId w:val="1001"/>
        </w:numPr>
        <w:pStyle w:val="Compact"/>
      </w:pPr>
      <w:r>
        <w:t xml:space="preserve">Trained 20+ midwifery students in Riyadh on evidence-based practices, emphasizing cultural competence and patient-centered care.</w:t>
      </w:r>
    </w:p>
    <w:p>
      <w:pPr>
        <w:numPr>
          <w:ilvl w:val="0"/>
          <w:numId w:val="1001"/>
        </w:numPr>
        <w:pStyle w:val="Compact"/>
      </w:pPr>
      <w:r>
        <w:t xml:space="preserve">Developed a community outreach program to educate expatriate mothers on prenatal nutrition, focusing on the unique needs of Riyadh’s multicultural population.</w:t>
      </w:r>
    </w:p>
    <w:p>
      <w:pPr>
        <w:numPr>
          <w:ilvl w:val="0"/>
          <w:numId w:val="1001"/>
        </w:numPr>
        <w:pStyle w:val="Compact"/>
      </w:pPr>
      <w:r>
        <w:t xml:space="preserve">Implemented electronic health record systems to streamline documentation and improve data accuracy in Riyadh’s hospital network.</w:t>
      </w:r>
    </w:p>
    <w:bookmarkEnd w:id="21"/>
    <w:bookmarkStart w:id="22" w:name="midwife-assistant"/>
    <w:p>
      <w:pPr>
        <w:pStyle w:val="Heading3"/>
      </w:pPr>
      <w:r>
        <w:rPr>
          <w:bCs/>
          <w:b/>
        </w:rPr>
        <w:t xml:space="preserve">Midwife Assistant</w:t>
      </w:r>
    </w:p>
    <w:p>
      <w:pPr>
        <w:pStyle w:val="FirstParagraph"/>
      </w:pPr>
      <w:r>
        <w:rPr>
          <w:iCs/>
          <w:i/>
        </w:rPr>
        <w:t xml:space="preserve">Badr Hospital, Riyadh | 2015 – 2018</w:t>
      </w:r>
    </w:p>
    <w:p>
      <w:pPr>
        <w:numPr>
          <w:ilvl w:val="0"/>
          <w:numId w:val="1002"/>
        </w:numPr>
        <w:pStyle w:val="Compact"/>
      </w:pPr>
      <w:r>
        <w:t xml:space="preserve">Supported midwives in managing labor and delivery units, ensuring adherence to Saudi Arabia’s healthcare standards.</w:t>
      </w:r>
    </w:p>
    <w:p>
      <w:pPr>
        <w:numPr>
          <w:ilvl w:val="0"/>
          <w:numId w:val="1002"/>
        </w:numPr>
        <w:pStyle w:val="Compact"/>
      </w:pPr>
      <w:r>
        <w:t xml:space="preserve">Conducted postnatal assessments for mothers and newborns, identifying early signs of complications and initiating timely interventions.</w:t>
      </w:r>
    </w:p>
    <w:p>
      <w:pPr>
        <w:numPr>
          <w:ilvl w:val="0"/>
          <w:numId w:val="1002"/>
        </w:numPr>
        <w:pStyle w:val="Compact"/>
      </w:pPr>
      <w:r>
        <w:t xml:space="preserve">Contributed to the development of a maternal health education booklet tailored for Riyadh’s community, highlighting local health resources.</w:t>
      </w:r>
    </w:p>
    <w:p>
      <w:pPr>
        <w:numPr>
          <w:ilvl w:val="0"/>
          <w:numId w:val="1002"/>
        </w:numPr>
        <w:pStyle w:val="Compact"/>
      </w:pPr>
      <w:r>
        <w:t xml:space="preserve">Participated in emergency drills to enhance readiness for high-risk deliveries, aligning with Saudi Arabia’s National Health Strategy.</w:t>
      </w:r>
    </w:p>
    <w:bookmarkEnd w:id="22"/>
    <w:bookmarkEnd w:id="23"/>
    <w:bookmarkStart w:id="24" w:name="education"/>
    <w:p>
      <w:pPr>
        <w:pStyle w:val="Heading2"/>
      </w:pPr>
      <w:r>
        <w:rPr>
          <w:bCs/>
          <w:b/>
        </w:rPr>
        <w:t xml:space="preserve">Education</w:t>
      </w:r>
    </w:p>
    <w:p>
      <w:pPr>
        <w:pStyle w:val="FirstParagraph"/>
      </w:pPr>
      <w:r>
        <w:rPr>
          <w:bCs/>
          <w:b/>
        </w:rPr>
        <w:t xml:space="preserve">Bachelor of Science in Midwifery</w:t>
      </w:r>
      <w:r>
        <w:br/>
      </w:r>
      <w:r>
        <w:t xml:space="preserve">King Saud University, Riyadh | 2013 – 2017</w:t>
      </w:r>
      <w:r>
        <w:br/>
      </w:r>
      <w:r>
        <w:t xml:space="preserve">- Graduated with distinction, focusing on maternal health and neonatal care in the Middle East.</w:t>
      </w:r>
      <w:r>
        <w:br/>
      </w:r>
      <w:r>
        <w:t xml:space="preserve">- Completed clinical rotations at Al-Noor Hospital and King Fahd Medical City, gaining hands-on experience in Riyadh’s healthcare environment.</w:t>
      </w:r>
    </w:p>
    <w:bookmarkEnd w:id="24"/>
    <w:bookmarkStart w:id="25" w:name="certifications-and-licenses"/>
    <w:p>
      <w:pPr>
        <w:pStyle w:val="Heading2"/>
      </w:pPr>
      <w:r>
        <w:rPr>
          <w:bCs/>
          <w:b/>
        </w:rPr>
        <w:t xml:space="preserve">Certifications and Licenses</w:t>
      </w:r>
    </w:p>
    <w:p>
      <w:pPr>
        <w:numPr>
          <w:ilvl w:val="0"/>
          <w:numId w:val="1003"/>
        </w:numPr>
        <w:pStyle w:val="Compact"/>
      </w:pPr>
      <w:r>
        <w:rPr>
          <w:bCs/>
          <w:b/>
        </w:rPr>
        <w:t xml:space="preserve">Professional Midwifery License</w:t>
      </w:r>
      <w:r>
        <w:t xml:space="preserve"> </w:t>
      </w:r>
      <w:r>
        <w:t xml:space="preserve">– Ministry of Health, Saudi Arabia (2018)</w:t>
      </w:r>
    </w:p>
    <w:p>
      <w:pPr>
        <w:numPr>
          <w:ilvl w:val="0"/>
          <w:numId w:val="1003"/>
        </w:numPr>
        <w:pStyle w:val="Compact"/>
      </w:pPr>
      <w:r>
        <w:rPr>
          <w:bCs/>
          <w:b/>
        </w:rPr>
        <w:t xml:space="preserve">BLS for Healthcare Providers</w:t>
      </w:r>
      <w:r>
        <w:t xml:space="preserve"> </w:t>
      </w:r>
      <w:r>
        <w:t xml:space="preserve">– American Heart Association (2020)</w:t>
      </w:r>
    </w:p>
    <w:p>
      <w:pPr>
        <w:numPr>
          <w:ilvl w:val="0"/>
          <w:numId w:val="1003"/>
        </w:numPr>
        <w:pStyle w:val="Compact"/>
      </w:pPr>
      <w:r>
        <w:rPr>
          <w:bCs/>
          <w:b/>
        </w:rPr>
        <w:t xml:space="preserve">Prenatal and Postnatal Care Certification</w:t>
      </w:r>
      <w:r>
        <w:t xml:space="preserve"> </w:t>
      </w:r>
      <w:r>
        <w:t xml:space="preserve">– Riyadh Medical Institute (2019)</w:t>
      </w:r>
    </w:p>
    <w:p>
      <w:pPr>
        <w:numPr>
          <w:ilvl w:val="0"/>
          <w:numId w:val="1003"/>
        </w:numPr>
        <w:pStyle w:val="Compact"/>
      </w:pPr>
      <w:r>
        <w:rPr>
          <w:bCs/>
          <w:b/>
        </w:rPr>
        <w:t xml:space="preserve">Cultural Competence Training in Saudi Arabia</w:t>
      </w:r>
      <w:r>
        <w:t xml:space="preserve"> </w:t>
      </w:r>
      <w:r>
        <w:t xml:space="preserve">– Ministry of Health, Riyadh (2017)</w:t>
      </w:r>
    </w:p>
    <w:bookmarkEnd w:id="25"/>
    <w:bookmarkStart w:id="26" w:name="skills"/>
    <w:p>
      <w:pPr>
        <w:pStyle w:val="Heading2"/>
      </w:pPr>
      <w:r>
        <w:rPr>
          <w:bCs/>
          <w:b/>
        </w:rPr>
        <w:t xml:space="preserve">Skills</w:t>
      </w:r>
    </w:p>
    <w:p>
      <w:pPr>
        <w:numPr>
          <w:ilvl w:val="0"/>
          <w:numId w:val="1004"/>
        </w:numPr>
        <w:pStyle w:val="Compact"/>
      </w:pPr>
      <w:r>
        <w:rPr>
          <w:bCs/>
          <w:b/>
        </w:rPr>
        <w:t xml:space="preserve">Language:</w:t>
      </w:r>
      <w:r>
        <w:t xml:space="preserve"> </w:t>
      </w:r>
      <w:r>
        <w:t xml:space="preserve">Fluent in Arabic and English; proficient in medical terminology specific to Riyadh’s healthcare sector.</w:t>
      </w:r>
    </w:p>
    <w:p>
      <w:pPr>
        <w:numPr>
          <w:ilvl w:val="0"/>
          <w:numId w:val="1004"/>
        </w:numPr>
        <w:pStyle w:val="Compact"/>
      </w:pPr>
      <w:r>
        <w:rPr>
          <w:bCs/>
          <w:b/>
        </w:rPr>
        <w:t xml:space="preserve">Clinical Expertise:</w:t>
      </w:r>
      <w:r>
        <w:t xml:space="preserve"> </w:t>
      </w:r>
      <w:r>
        <w:t xml:space="preserve">Antenatal care, labor and delivery assistance, postnatal care, neonatal resuscitation.</w:t>
      </w:r>
    </w:p>
    <w:p>
      <w:pPr>
        <w:numPr>
          <w:ilvl w:val="0"/>
          <w:numId w:val="1004"/>
        </w:numPr>
        <w:pStyle w:val="Compact"/>
      </w:pPr>
      <w:r>
        <w:rPr>
          <w:bCs/>
          <w:b/>
        </w:rPr>
        <w:t xml:space="preserve">Technical Skills:</w:t>
      </w:r>
      <w:r>
        <w:t xml:space="preserve"> </w:t>
      </w:r>
      <w:r>
        <w:t xml:space="preserve">Electronic health records (EHR), ultrasound guidance for fetal monitoring, infection control protocols.</w:t>
      </w:r>
    </w:p>
    <w:p>
      <w:pPr>
        <w:numPr>
          <w:ilvl w:val="0"/>
          <w:numId w:val="1004"/>
        </w:numPr>
        <w:pStyle w:val="Compact"/>
      </w:pPr>
      <w:r>
        <w:rPr>
          <w:bCs/>
          <w:b/>
        </w:rPr>
        <w:t xml:space="preserve">Cultural Competence:</w:t>
      </w:r>
      <w:r>
        <w:t xml:space="preserve"> </w:t>
      </w:r>
      <w:r>
        <w:t xml:space="preserve">Experienced in addressing the needs of diverse patient populations in Saudi Arabia Riyadh, including expatriate communities.</w:t>
      </w:r>
    </w:p>
    <w:p>
      <w:pPr>
        <w:numPr>
          <w:ilvl w:val="0"/>
          <w:numId w:val="1004"/>
        </w:numPr>
        <w:pStyle w:val="Compact"/>
      </w:pPr>
      <w:r>
        <w:rPr>
          <w:bCs/>
          <w:b/>
        </w:rPr>
        <w:t xml:space="preserve">Soft Skills:</w:t>
      </w:r>
      <w:r>
        <w:t xml:space="preserve"> </w:t>
      </w:r>
      <w:r>
        <w:t xml:space="preserve">Empathy, communication, teamwork, and leadership in high-pressure clinical environments.</w:t>
      </w:r>
    </w:p>
    <w:bookmarkEnd w:id="26"/>
    <w:bookmarkStart w:id="30" w:name="additional-sections"/>
    <w:p>
      <w:pPr>
        <w:pStyle w:val="Heading2"/>
      </w:pPr>
      <w:r>
        <w:rPr>
          <w:bCs/>
          <w:b/>
        </w:rPr>
        <w:t xml:space="preserve">Additional Sections</w:t>
      </w:r>
    </w:p>
    <w:bookmarkStart w:id="27" w:name="Xce7df73030eb969676c205b7bb16c72ba9f3958"/>
    <w:p>
      <w:pPr>
        <w:pStyle w:val="Heading3"/>
      </w:pPr>
      <w:r>
        <w:rPr>
          <w:bCs/>
          <w:b/>
        </w:rPr>
        <w:t xml:space="preserve">Cultural Sensitivity and Community Engagement</w:t>
      </w:r>
    </w:p>
    <w:p>
      <w:pPr>
        <w:pStyle w:val="FirstParagraph"/>
      </w:pPr>
      <w:r>
        <w:t xml:space="preserve">Actively involved in Riyadh’s maternal health initiatives, including participation in the "Safe Motherhood" campaign organized by the Saudi Arabian Medical Council. Collaborated with local NGOs to provide free prenatal screenings for low-income families in Riyadh.</w:t>
      </w:r>
    </w:p>
    <w:bookmarkEnd w:id="27"/>
    <w:bookmarkStart w:id="28" w:name="volunteer-work"/>
    <w:p>
      <w:pPr>
        <w:pStyle w:val="Heading3"/>
      </w:pPr>
      <w:r>
        <w:rPr>
          <w:bCs/>
          <w:b/>
        </w:rPr>
        <w:t xml:space="preserve">Volunteer Work</w:t>
      </w:r>
    </w:p>
    <w:p>
      <w:pPr>
        <w:pStyle w:val="FirstParagraph"/>
      </w:pPr>
      <w:r>
        <w:rPr>
          <w:iCs/>
          <w:i/>
        </w:rPr>
        <w:t xml:space="preserve">Riyadh Women’s Health Foundation | 2020 – Present</w:t>
      </w:r>
      <w:r>
        <w:br/>
      </w:r>
      <w:r>
        <w:t xml:space="preserve">- Organized free health workshops on breastfeeding and postpartum care for mothers in Riyadh’s underserved areas.</w:t>
      </w:r>
      <w:r>
        <w:br/>
      </w:r>
      <w:r>
        <w:t xml:space="preserve">- Mentored new midwives through the foundation’s training program, emphasizing adherence to Saudi Arabia’s healthcare regulations.</w:t>
      </w:r>
    </w:p>
    <w:bookmarkEnd w:id="28"/>
    <w:bookmarkStart w:id="29" w:name="professional-affiliations"/>
    <w:p>
      <w:pPr>
        <w:pStyle w:val="Heading3"/>
      </w:pPr>
      <w:r>
        <w:rPr>
          <w:bCs/>
          <w:b/>
        </w:rPr>
        <w:t xml:space="preserve">Professional Affiliations</w:t>
      </w:r>
    </w:p>
    <w:p>
      <w:pPr>
        <w:numPr>
          <w:ilvl w:val="0"/>
          <w:numId w:val="1005"/>
        </w:numPr>
        <w:pStyle w:val="Compact"/>
      </w:pPr>
      <w:r>
        <w:t xml:space="preserve">Saudi Association of Midwives (SAM) – Member since 2018</w:t>
      </w:r>
    </w:p>
    <w:p>
      <w:pPr>
        <w:numPr>
          <w:ilvl w:val="0"/>
          <w:numId w:val="1005"/>
        </w:numPr>
        <w:pStyle w:val="Compact"/>
      </w:pPr>
      <w:r>
        <w:t xml:space="preserve">International Confederation of Midwives (ICM) – Affiliate member</w:t>
      </w:r>
    </w:p>
    <w:bookmarkEnd w:id="29"/>
    <w:bookmarkEnd w:id="30"/>
    <w:bookmarkStart w:id="31" w:name="references"/>
    <w:p>
      <w:pPr>
        <w:pStyle w:val="Heading2"/>
      </w:pPr>
      <w:r>
        <w:rPr>
          <w:bCs/>
          <w:b/>
        </w:rPr>
        <w:t xml:space="preserve">References</w:t>
      </w:r>
    </w:p>
    <w:p>
      <w:pPr>
        <w:pStyle w:val="FirstParagraph"/>
      </w:pPr>
      <w:r>
        <w:t xml:space="preserve">Available upon request. Contact: aisha.mansouri@domain.com or +966 55 123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Saudi Arabia Riyadh</dc:title>
  <dc:creator/>
  <dc:language>en</dc:language>
  <cp:keywords/>
  <dcterms:created xsi:type="dcterms:W3CDTF">2025-10-03T21:56:14Z</dcterms:created>
  <dcterms:modified xsi:type="dcterms:W3CDTF">2025-10-03T21:56:14Z</dcterms:modified>
</cp:coreProperties>
</file>

<file path=docProps/custom.xml><?xml version="1.0" encoding="utf-8"?>
<Properties xmlns="http://schemas.openxmlformats.org/officeDocument/2006/custom-properties" xmlns:vt="http://schemas.openxmlformats.org/officeDocument/2006/docPropsVTypes"/>
</file>