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Midwife</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resume-midwife-in-united-kingdom-london"/>
    <w:p>
      <w:pPr>
        <w:pStyle w:val="Heading1"/>
      </w:pPr>
      <w:r>
        <w:t xml:space="preserve">Resume: Midwife in United Kingdom London</w:t>
      </w:r>
    </w:p>
    <w:bookmarkStart w:id="20" w:name="contact-information"/>
    <w:p>
      <w:pPr>
        <w:pStyle w:val="Heading2"/>
      </w:pPr>
      <w:r>
        <w:t xml:space="preserve">Contact Information</w:t>
      </w:r>
    </w:p>
    <w:p>
      <w:pPr>
        <w:pStyle w:val="FirstParagraph"/>
      </w:pPr>
      <w:r>
        <w:rPr>
          <w:bCs/>
          <w:b/>
        </w:rPr>
        <w:t xml:space="preserve">Emily Thompson, BSc (Hons) Midwifery</w:t>
      </w:r>
    </w:p>
    <w:p>
      <w:pPr>
        <w:pStyle w:val="BodyText"/>
      </w:pPr>
      <w:r>
        <w:t xml:space="preserve">123 Queen’s Road, London, SW1A 1AA</w:t>
      </w:r>
      <w:r>
        <w:br/>
      </w:r>
      <w:r>
        <w:t xml:space="preserve">Phone: +44 7900 123456</w:t>
      </w:r>
      <w:r>
        <w:br/>
      </w:r>
      <w:r>
        <w:t xml:space="preserve">Email: emily.thompson.midwife@gmail.com</w:t>
      </w:r>
    </w:p>
    <w:bookmarkEnd w:id="20"/>
    <w:bookmarkStart w:id="21" w:name="professional-summary"/>
    <w:p>
      <w:pPr>
        <w:pStyle w:val="Heading2"/>
      </w:pPr>
      <w:r>
        <w:t xml:space="preserve">Professional Summary</w:t>
      </w:r>
    </w:p>
    <w:p>
      <w:pPr>
        <w:pStyle w:val="FirstParagraph"/>
      </w:pPr>
      <w:r>
        <w:t xml:space="preserve">A dedicated and compassionate Midwife with over 8 years of experience in the United Kingdom London healthcare system, specializing in antenatal, intrapartum, and postnatal care. Proficient in supporting women through all stages of pregnancy and childbirth while adhering to the highest standards of UK midwifery practice. Committed to delivering patient-centered care within the National Health Service (NHS) framework, with a focus on community engagement and clinical excellence.</w:t>
      </w:r>
    </w:p>
    <w:bookmarkEnd w:id="21"/>
    <w:bookmarkStart w:id="22" w:name="education"/>
    <w:p>
      <w:pPr>
        <w:pStyle w:val="Heading2"/>
      </w:pPr>
      <w:r>
        <w:t xml:space="preserve">Education</w:t>
      </w:r>
    </w:p>
    <w:p>
      <w:pPr>
        <w:numPr>
          <w:ilvl w:val="0"/>
          <w:numId w:val="1001"/>
        </w:numPr>
        <w:pStyle w:val="Compact"/>
      </w:pPr>
      <w:r>
        <w:rPr>
          <w:bCs/>
          <w:b/>
        </w:rPr>
        <w:t xml:space="preserve">Bachelor of Science (Hons) in Midwifery</w:t>
      </w:r>
      <w:r>
        <w:br/>
      </w:r>
      <w:r>
        <w:t xml:space="preserve">University of London, Institute of Nursing &amp; Midwifery</w:t>
      </w:r>
      <w:r>
        <w:br/>
      </w:r>
      <w:r>
        <w:t xml:space="preserve">Graduated: 2015</w:t>
      </w:r>
      <w:r>
        <w:br/>
      </w:r>
      <w:r>
        <w:t xml:space="preserve">Relevant coursework: Obstetric emergencies, maternal nutrition, neonatal care, and UK midwifery law.</w:t>
      </w:r>
    </w:p>
    <w:p>
      <w:pPr>
        <w:numPr>
          <w:ilvl w:val="0"/>
          <w:numId w:val="1001"/>
        </w:numPr>
        <w:pStyle w:val="Compact"/>
      </w:pPr>
      <w:r>
        <w:rPr>
          <w:bCs/>
          <w:b/>
        </w:rPr>
        <w:t xml:space="preserve">Postgraduate Certificate in Advanced Midwifery Practice</w:t>
      </w:r>
      <w:r>
        <w:br/>
      </w:r>
      <w:r>
        <w:t xml:space="preserve">King’s College London</w:t>
      </w:r>
      <w:r>
        <w:br/>
      </w:r>
      <w:r>
        <w:t xml:space="preserve">Completed: 2020</w:t>
      </w:r>
      <w:r>
        <w:br/>
      </w:r>
      <w:r>
        <w:t xml:space="preserve">Focused on leadership in midwifery teams and managing high-risk pregnancies within the United Kingdom London healthcare environment.</w:t>
      </w:r>
    </w:p>
    <w:bookmarkEnd w:id="22"/>
    <w:bookmarkStart w:id="25" w:name="professional-experience"/>
    <w:p>
      <w:pPr>
        <w:pStyle w:val="Heading2"/>
      </w:pPr>
      <w:r>
        <w:t xml:space="preserve">Professional Experience</w:t>
      </w:r>
    </w:p>
    <w:bookmarkStart w:id="23" w:name="senior-midwife"/>
    <w:p>
      <w:pPr>
        <w:pStyle w:val="Heading3"/>
      </w:pPr>
      <w:r>
        <w:t xml:space="preserve">Senior Midwife</w:t>
      </w:r>
    </w:p>
    <w:p>
      <w:pPr>
        <w:pStyle w:val="FirstParagraph"/>
      </w:pPr>
      <w:r>
        <w:rPr>
          <w:bCs/>
          <w:b/>
        </w:rPr>
        <w:t xml:space="preserve">St. Mary’s Hospital, Paddington, London (NHS Trust)</w:t>
      </w:r>
      <w:r>
        <w:br/>
      </w:r>
      <w:r>
        <w:t xml:space="preserve">April 2018 – Present</w:t>
      </w:r>
    </w:p>
    <w:p>
      <w:pPr>
        <w:numPr>
          <w:ilvl w:val="0"/>
          <w:numId w:val="1002"/>
        </w:numPr>
        <w:pStyle w:val="Compact"/>
      </w:pPr>
      <w:r>
        <w:t xml:space="preserve">Provided clinical leadership in antenatal, intrapartum, and postnatal care to over 500 women annually in a high-volume maternity unit within the United Kingdom London region.</w:t>
      </w:r>
    </w:p>
    <w:p>
      <w:pPr>
        <w:numPr>
          <w:ilvl w:val="0"/>
          <w:numId w:val="1002"/>
        </w:numPr>
        <w:pStyle w:val="Compact"/>
      </w:pPr>
      <w:r>
        <w:t xml:space="preserve">Collaborated with multidisciplinary teams to ensure safe delivery outcomes for both mothers and newborns, adhering to NHS guidelines and UK midwifery standards.</w:t>
      </w:r>
    </w:p>
    <w:p>
      <w:pPr>
        <w:numPr>
          <w:ilvl w:val="0"/>
          <w:numId w:val="1002"/>
        </w:numPr>
        <w:pStyle w:val="Compact"/>
      </w:pPr>
      <w:r>
        <w:t xml:space="preserve">Managed high-risk pregnancies, including cases of preterm labor, gestational diabetes, and preeclampsia, with a 98% patient satisfaction rate in postnatal surveys.</w:t>
      </w:r>
    </w:p>
    <w:p>
      <w:pPr>
        <w:numPr>
          <w:ilvl w:val="0"/>
          <w:numId w:val="1002"/>
        </w:numPr>
        <w:pStyle w:val="Compact"/>
      </w:pPr>
      <w:r>
        <w:t xml:space="preserve">Supported new midwives through mentorship programs, contributing to the training of over 30 professionals since 2019 in the United Kingdom London healthcare system.</w:t>
      </w:r>
    </w:p>
    <w:p>
      <w:pPr>
        <w:numPr>
          <w:ilvl w:val="0"/>
          <w:numId w:val="1002"/>
        </w:numPr>
        <w:pStyle w:val="Compact"/>
      </w:pPr>
      <w:r>
        <w:t xml:space="preserve">Implemented evidence-based practices to reduce cesarean section rates by 12% within the unit, aligning with NHS priorities for natural childbirth in London.</w:t>
      </w:r>
    </w:p>
    <w:bookmarkEnd w:id="23"/>
    <w:bookmarkStart w:id="24" w:name="midwife"/>
    <w:p>
      <w:pPr>
        <w:pStyle w:val="Heading3"/>
      </w:pPr>
      <w:r>
        <w:t xml:space="preserve">Midwife</w:t>
      </w:r>
    </w:p>
    <w:p>
      <w:pPr>
        <w:pStyle w:val="FirstParagraph"/>
      </w:pPr>
      <w:r>
        <w:rPr>
          <w:bCs/>
          <w:b/>
        </w:rPr>
        <w:t xml:space="preserve">Kings College Hospital, Denmark Hill, London (NHS Trust)</w:t>
      </w:r>
      <w:r>
        <w:br/>
      </w:r>
      <w:r>
        <w:t xml:space="preserve">August 2015 – March 2018</w:t>
      </w:r>
    </w:p>
    <w:p>
      <w:pPr>
        <w:numPr>
          <w:ilvl w:val="0"/>
          <w:numId w:val="1003"/>
        </w:numPr>
        <w:pStyle w:val="Compact"/>
      </w:pPr>
      <w:r>
        <w:t xml:space="preserve">Delivered comprehensive care to pregnant women, including routine check-ups, labor support, and postnatal education in the United Kingdom London region.</w:t>
      </w:r>
    </w:p>
    <w:p>
      <w:pPr>
        <w:numPr>
          <w:ilvl w:val="0"/>
          <w:numId w:val="1003"/>
        </w:numPr>
        <w:pStyle w:val="Compact"/>
      </w:pPr>
      <w:r>
        <w:t xml:space="preserve">Participated in emergency scenarios such as breech deliveries and neonatal resuscitation, maintaining a 100% survival rate for newborns under my supervision.</w:t>
      </w:r>
    </w:p>
    <w:p>
      <w:pPr>
        <w:numPr>
          <w:ilvl w:val="0"/>
          <w:numId w:val="1003"/>
        </w:numPr>
        <w:pStyle w:val="Compact"/>
      </w:pPr>
      <w:r>
        <w:t xml:space="preserve">Developed community outreach initiatives to improve prenatal care access for underserved populations in East London, increasing antenatal attendance by 25%.</w:t>
      </w:r>
    </w:p>
    <w:p>
      <w:pPr>
        <w:numPr>
          <w:ilvl w:val="0"/>
          <w:numId w:val="1003"/>
        </w:numPr>
        <w:pStyle w:val="Compact"/>
      </w:pPr>
      <w:r>
        <w:t xml:space="preserve">Collaborated with local GPs and midwifery services to create a streamlined referral system for high-risk pregnancies, enhancing care coordination across the United Kingdom London healthcare network.</w:t>
      </w:r>
    </w:p>
    <w:bookmarkEnd w:id="24"/>
    <w:bookmarkEnd w:id="25"/>
    <w:bookmarkStart w:id="26" w:name="key-skills"/>
    <w:p>
      <w:pPr>
        <w:pStyle w:val="Heading2"/>
      </w:pPr>
      <w:r>
        <w:t xml:space="preserve">Key Skills</w:t>
      </w:r>
    </w:p>
    <w:p>
      <w:pPr>
        <w:numPr>
          <w:ilvl w:val="0"/>
          <w:numId w:val="1004"/>
        </w:numPr>
        <w:pStyle w:val="Compact"/>
      </w:pPr>
      <w:r>
        <w:t xml:space="preserve">Expertise in UK midwifery frameworks, including the National Institute for Health and Care Excellence (NICE) guidelines.</w:t>
      </w:r>
    </w:p>
    <w:p>
      <w:pPr>
        <w:numPr>
          <w:ilvl w:val="0"/>
          <w:numId w:val="1004"/>
        </w:numPr>
        <w:pStyle w:val="Compact"/>
      </w:pPr>
      <w:r>
        <w:t xml:space="preserve">Proficient in fetal monitoring, ultrasound interpretation, and managing labor complications within NHS settings.</w:t>
      </w:r>
    </w:p>
    <w:p>
      <w:pPr>
        <w:numPr>
          <w:ilvl w:val="0"/>
          <w:numId w:val="1004"/>
        </w:numPr>
        <w:pStyle w:val="Compact"/>
      </w:pPr>
      <w:r>
        <w:t xml:space="preserve">Strong communication skills to support women and families during critical moments, tailored to the cultural diversity of London’s population.</w:t>
      </w:r>
    </w:p>
    <w:p>
      <w:pPr>
        <w:numPr>
          <w:ilvl w:val="0"/>
          <w:numId w:val="1004"/>
        </w:numPr>
        <w:pStyle w:val="Compact"/>
      </w:pPr>
      <w:r>
        <w:t xml:space="preserve">Certified in Basic Life Support (BLS), Advanced Life Support in Obstetrics (ALSO), and Neonatal Resuscitation Program (NRP).</w:t>
      </w:r>
    </w:p>
    <w:p>
      <w:pPr>
        <w:numPr>
          <w:ilvl w:val="0"/>
          <w:numId w:val="1004"/>
        </w:numPr>
        <w:pStyle w:val="Compact"/>
      </w:pPr>
      <w:r>
        <w:t xml:space="preserve">Fluent in English; basic knowledge of Spanish to assist with diverse patient populations in United Kingdom London.</w:t>
      </w:r>
    </w:p>
    <w:bookmarkEnd w:id="26"/>
    <w:bookmarkStart w:id="27" w:name="certifications"/>
    <w:p>
      <w:pPr>
        <w:pStyle w:val="Heading2"/>
      </w:pPr>
      <w:r>
        <w:t xml:space="preserve">Certifications</w:t>
      </w:r>
    </w:p>
    <w:p>
      <w:pPr>
        <w:numPr>
          <w:ilvl w:val="0"/>
          <w:numId w:val="1005"/>
        </w:numPr>
        <w:pStyle w:val="Compact"/>
      </w:pPr>
      <w:r>
        <w:rPr>
          <w:bCs/>
          <w:b/>
        </w:rPr>
        <w:t xml:space="preserve">Royal College of Midwives (RCM) Membership</w:t>
      </w:r>
      <w:r>
        <w:t xml:space="preserve"> </w:t>
      </w:r>
      <w:r>
        <w:t xml:space="preserve">– 2015–Present</w:t>
      </w:r>
    </w:p>
    <w:p>
      <w:pPr>
        <w:numPr>
          <w:ilvl w:val="0"/>
          <w:numId w:val="1005"/>
        </w:numPr>
        <w:pStyle w:val="Compact"/>
      </w:pPr>
      <w:r>
        <w:rPr>
          <w:bCs/>
          <w:b/>
        </w:rPr>
        <w:t xml:space="preserve">Advanced Life Support in Obstetrics (ALSO)</w:t>
      </w:r>
      <w:r>
        <w:t xml:space="preserve"> </w:t>
      </w:r>
      <w:r>
        <w:t xml:space="preserve">– St. George’s University Hospitals NHS Foundation Trust, 2019</w:t>
      </w:r>
    </w:p>
    <w:p>
      <w:pPr>
        <w:numPr>
          <w:ilvl w:val="0"/>
          <w:numId w:val="1005"/>
        </w:numPr>
        <w:pStyle w:val="Compact"/>
      </w:pPr>
      <w:r>
        <w:rPr>
          <w:bCs/>
          <w:b/>
        </w:rPr>
        <w:t xml:space="preserve">National Childbirth Trust (NCT) Accreditation</w:t>
      </w:r>
      <w:r>
        <w:t xml:space="preserve"> </w:t>
      </w:r>
      <w:r>
        <w:t xml:space="preserve">– 2021</w:t>
      </w:r>
    </w:p>
    <w:p>
      <w:pPr>
        <w:numPr>
          <w:ilvl w:val="0"/>
          <w:numId w:val="1005"/>
        </w:numPr>
        <w:pStyle w:val="Compact"/>
      </w:pPr>
      <w:r>
        <w:rPr>
          <w:bCs/>
          <w:b/>
        </w:rPr>
        <w:t xml:space="preserve">Manual Handling and Patient Safety Training</w:t>
      </w:r>
      <w:r>
        <w:t xml:space="preserve"> </w:t>
      </w:r>
      <w:r>
        <w:t xml:space="preserve">– London Midwifery Education Institute, 2017</w:t>
      </w:r>
    </w:p>
    <w:bookmarkEnd w:id="27"/>
    <w:bookmarkStart w:id="28" w:name="professional-development"/>
    <w:p>
      <w:pPr>
        <w:pStyle w:val="Heading2"/>
      </w:pPr>
      <w:r>
        <w:t xml:space="preserve">Professional Development</w:t>
      </w:r>
    </w:p>
    <w:p>
      <w:pPr>
        <w:numPr>
          <w:ilvl w:val="0"/>
          <w:numId w:val="1006"/>
        </w:numPr>
        <w:pStyle w:val="Compact"/>
      </w:pPr>
      <w:r>
        <w:t xml:space="preserve">Attended the "Midwifery in a Multicultural Society" workshop at Imperial College London, 2021, to enhance cultural competence in United Kingdom London’s diverse communities.</w:t>
      </w:r>
    </w:p>
    <w:p>
      <w:pPr>
        <w:numPr>
          <w:ilvl w:val="0"/>
          <w:numId w:val="1006"/>
        </w:numPr>
        <w:pStyle w:val="Compact"/>
      </w:pPr>
      <w:r>
        <w:t xml:space="preserve">Completed an online course on "Perinatal Mental Health" by the University of Edinburgh, 2022, to improve support for women experiencing postpartum depression.</w:t>
      </w:r>
    </w:p>
    <w:p>
      <w:pPr>
        <w:numPr>
          <w:ilvl w:val="0"/>
          <w:numId w:val="1006"/>
        </w:numPr>
        <w:pStyle w:val="Compact"/>
      </w:pPr>
      <w:r>
        <w:t xml:space="preserve">Participated in the Royal College of Midwives’ annual conference in Manchester (2023), focusing on innovations in midwifery care and patient safety in NHS settings.</w:t>
      </w:r>
    </w:p>
    <w:bookmarkEnd w:id="28"/>
    <w:bookmarkStart w:id="30" w:name="volunteer-experience"/>
    <w:p>
      <w:pPr>
        <w:pStyle w:val="Heading2"/>
      </w:pPr>
      <w:r>
        <w:t xml:space="preserve">Volunteer Experience</w:t>
      </w:r>
    </w:p>
    <w:bookmarkStart w:id="29" w:name="midwife-volunteer"/>
    <w:p>
      <w:pPr>
        <w:pStyle w:val="Heading3"/>
      </w:pPr>
      <w:r>
        <w:t xml:space="preserve">Midwife Volunteer</w:t>
      </w:r>
    </w:p>
    <w:p>
      <w:pPr>
        <w:pStyle w:val="FirstParagraph"/>
      </w:pPr>
      <w:r>
        <w:rPr>
          <w:bCs/>
          <w:b/>
        </w:rPr>
        <w:t xml:space="preserve">Mother and Child Health Association (MCHA), London</w:t>
      </w:r>
      <w:r>
        <w:br/>
      </w:r>
      <w:r>
        <w:t xml:space="preserve">January 2019 – December 2021</w:t>
      </w:r>
    </w:p>
    <w:p>
      <w:pPr>
        <w:numPr>
          <w:ilvl w:val="0"/>
          <w:numId w:val="1007"/>
        </w:numPr>
        <w:pStyle w:val="Compact"/>
      </w:pPr>
      <w:r>
        <w:t xml:space="preserve">Provided free antenatal and postnatal care to low-income families in East London, emphasizing the importance of early pregnancy screening and nutrition.</w:t>
      </w:r>
    </w:p>
    <w:p>
      <w:pPr>
        <w:numPr>
          <w:ilvl w:val="0"/>
          <w:numId w:val="1007"/>
        </w:numPr>
        <w:pStyle w:val="Compact"/>
      </w:pPr>
      <w:r>
        <w:t xml:space="preserve">Organized monthly health fairs to educate women on breastfeeding, newborn care, and mental health resources, reaching over 200 attendees annually.</w:t>
      </w:r>
    </w:p>
    <w:bookmarkEnd w:id="29"/>
    <w:bookmarkEnd w:id="30"/>
    <w:bookmarkStart w:id="31" w:name="references"/>
    <w:p>
      <w:pPr>
        <w:pStyle w:val="Heading2"/>
      </w:pPr>
      <w:r>
        <w:t xml:space="preserve">References</w:t>
      </w:r>
    </w:p>
    <w:p>
      <w:pPr>
        <w:pStyle w:val="FirstParagraph"/>
      </w:pPr>
      <w:r>
        <w:t xml:space="preserve">Available upon request. Previous supervisors and colleagues in the United Kingdom London NHS system can be contacted for further information.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Midwife in United Kingdom London</dc:title>
  <dc:creator/>
  <dc:language>en</dc:language>
  <cp:keywords/>
  <dcterms:created xsi:type="dcterms:W3CDTF">2025-10-03T21:55:55Z</dcterms:created>
  <dcterms:modified xsi:type="dcterms:W3CDTF">2025-10-03T21:55:55Z</dcterms:modified>
</cp:coreProperties>
</file>

<file path=docProps/custom.xml><?xml version="1.0" encoding="utf-8"?>
<Properties xmlns="http://schemas.openxmlformats.org/officeDocument/2006/custom-properties" xmlns:vt="http://schemas.openxmlformats.org/officeDocument/2006/docPropsVTypes"/>
</file>