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p>
    <w:bookmarkStart w:id="32" w:name="resume"/>
    <w:p>
      <w:pPr>
        <w:pStyle w:val="Heading1"/>
      </w:pPr>
      <w:r>
        <w:t xml:space="preserve">Resume</w:t>
      </w:r>
    </w:p>
    <w:bookmarkStart w:id="31" w:name="captain-ahmed-al-mutairi"/>
    <w:p>
      <w:pPr>
        <w:pStyle w:val="Heading2"/>
      </w:pPr>
      <w:r>
        <w:t xml:space="preserve">Captain Ahmed Al-Mutairi</w:t>
      </w:r>
    </w:p>
    <w:p>
      <w:pPr>
        <w:pStyle w:val="FirstParagraph"/>
      </w:pPr>
      <w:r>
        <w:t xml:space="preserve">Kuwait City, Kuwait | +965 123-4567 | ahmed.almutairi@military.gov.kw</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Dedicated and experienced Military Officer with over 15 years of service in the Kuwait Armed Forces, specializing in strategic operations, leadership, and national security. Proven track record of commanding high-stakes missions across Kuwait City and surrounding regions. Committed to upholding the values of honor, integrity, and excellence in service to the State of Kuwait. A graduate of the Kuwait Military Academy with advanced training in tactical operations and military logistics.</w:t>
      </w:r>
    </w:p>
    <w:p>
      <w:r>
        <w:pict>
          <v:rect style="width:0;height:1.5pt" o:hralign="center" o:hrstd="t" o:hr="t"/>
        </w:pict>
      </w:r>
    </w:p>
    <w:bookmarkEnd w:id="20"/>
    <w:bookmarkStart w:id="21" w:name="education"/>
    <w:p>
      <w:pPr>
        <w:pStyle w:val="Heading3"/>
      </w:pPr>
      <w:r>
        <w:t xml:space="preserve">Education</w:t>
      </w:r>
    </w:p>
    <w:p>
      <w:pPr>
        <w:pStyle w:val="FirstParagraph"/>
      </w:pPr>
      <w:r>
        <w:rPr>
          <w:bCs/>
          <w:b/>
        </w:rPr>
        <w:t xml:space="preserve">Kuwait Military Academy</w:t>
      </w:r>
      <w:r>
        <w:t xml:space="preserve">, Kuwait City, Kuwait</w:t>
      </w:r>
      <w:r>
        <w:br/>
      </w:r>
      <w:r>
        <w:t xml:space="preserve">Bachelor of Science in Military Science | Graduated: 2008</w:t>
      </w:r>
    </w:p>
    <w:p>
      <w:pPr>
        <w:pStyle w:val="BodyText"/>
      </w:pPr>
      <w:r>
        <w:rPr>
          <w:bCs/>
          <w:b/>
        </w:rPr>
        <w:t xml:space="preserve">Armed Forces Command and Staff College, UAE</w:t>
      </w:r>
      <w:r>
        <w:br/>
      </w:r>
      <w:r>
        <w:t xml:space="preserve">Advanced Command Course | Specialization in Strategic Operations | 2015</w:t>
      </w:r>
    </w:p>
    <w:p>
      <w:pPr>
        <w:pStyle w:val="BodyText"/>
      </w:pPr>
      <w:r>
        <w:rPr>
          <w:bCs/>
          <w:b/>
        </w:rPr>
        <w:t xml:space="preserve">Harvard University, USA</w:t>
      </w:r>
      <w:r>
        <w:br/>
      </w:r>
      <w:r>
        <w:t xml:space="preserve">Executive Program in Leadership and National Security | 2019</w:t>
      </w:r>
    </w:p>
    <w:p>
      <w:r>
        <w:pict>
          <v:rect style="width:0;height:1.5pt" o:hralign="center" o:hrstd="t" o:hr="t"/>
        </w:pict>
      </w:r>
    </w:p>
    <w:bookmarkEnd w:id="21"/>
    <w:bookmarkStart w:id="25" w:name="professional-experience"/>
    <w:p>
      <w:pPr>
        <w:pStyle w:val="Heading3"/>
      </w:pPr>
      <w:r>
        <w:t xml:space="preserve">Professional Experience</w:t>
      </w:r>
    </w:p>
    <w:bookmarkStart w:id="22" w:name="commanding-officer-1st-infantry-division"/>
    <w:p>
      <w:pPr>
        <w:pStyle w:val="Heading4"/>
      </w:pPr>
      <w:r>
        <w:t xml:space="preserve">Commanding Officer, 1st Infantry Division</w:t>
      </w:r>
    </w:p>
    <w:p>
      <w:pPr>
        <w:pStyle w:val="FirstParagraph"/>
      </w:pPr>
      <w:r>
        <w:rPr>
          <w:bCs/>
          <w:b/>
        </w:rPr>
        <w:t xml:space="preserve">Kuwait Armed Forces</w:t>
      </w:r>
      <w:r>
        <w:t xml:space="preserve"> </w:t>
      </w:r>
      <w:r>
        <w:t xml:space="preserve">| Kuwait City, Kuwait | 2018 – Present</w:t>
      </w:r>
    </w:p>
    <w:p>
      <w:pPr>
        <w:numPr>
          <w:ilvl w:val="0"/>
          <w:numId w:val="1001"/>
        </w:numPr>
        <w:pStyle w:val="Compact"/>
      </w:pPr>
      <w:r>
        <w:t xml:space="preserve">Oversee the operational readiness of 1,200+ personnel in Kuwait City and the Northern Border Region.</w:t>
      </w:r>
    </w:p>
    <w:p>
      <w:pPr>
        <w:numPr>
          <w:ilvl w:val="0"/>
          <w:numId w:val="1001"/>
        </w:numPr>
        <w:pStyle w:val="Compact"/>
      </w:pPr>
      <w:r>
        <w:t xml:space="preserve">Develop and execute strategic plans for border security, counterterrorism, and disaster response.</w:t>
      </w:r>
    </w:p>
    <w:p>
      <w:pPr>
        <w:numPr>
          <w:ilvl w:val="0"/>
          <w:numId w:val="1001"/>
        </w:numPr>
        <w:pStyle w:val="Compact"/>
      </w:pPr>
      <w:r>
        <w:t xml:space="preserve">Collaborate with international allies to enhance joint military operations in the Gulf region.</w:t>
      </w:r>
    </w:p>
    <w:p>
      <w:pPr>
        <w:numPr>
          <w:ilvl w:val="0"/>
          <w:numId w:val="1001"/>
        </w:numPr>
        <w:pStyle w:val="Compact"/>
      </w:pPr>
      <w:r>
        <w:t xml:space="preserve">Lead high-profile missions during critical events, including the 2019 Kuwait City International Security Summit.</w:t>
      </w:r>
    </w:p>
    <w:bookmarkEnd w:id="22"/>
    <w:bookmarkStart w:id="23" w:name="X9d87c4fb6bfd3fb91aff71410c3af3dbcd61e79"/>
    <w:p>
      <w:pPr>
        <w:pStyle w:val="Heading4"/>
      </w:pPr>
      <w:r>
        <w:t xml:space="preserve">Assistant Division Commander, 5th Armored Brigade</w:t>
      </w:r>
    </w:p>
    <w:p>
      <w:pPr>
        <w:pStyle w:val="FirstParagraph"/>
      </w:pPr>
      <w:r>
        <w:rPr>
          <w:bCs/>
          <w:b/>
        </w:rPr>
        <w:t xml:space="preserve">Kuwait Armed Forces</w:t>
      </w:r>
      <w:r>
        <w:t xml:space="preserve"> </w:t>
      </w:r>
      <w:r>
        <w:t xml:space="preserve">| Kuwait City, Kuwait | 2013 – 2018</w:t>
      </w:r>
    </w:p>
    <w:p>
      <w:pPr>
        <w:numPr>
          <w:ilvl w:val="0"/>
          <w:numId w:val="1002"/>
        </w:numPr>
        <w:pStyle w:val="Compact"/>
      </w:pPr>
      <w:r>
        <w:t xml:space="preserve">Managed logistics and troop deployments for operations in the Kuwaits-Central Region.</w:t>
      </w:r>
    </w:p>
    <w:p>
      <w:pPr>
        <w:numPr>
          <w:ilvl w:val="0"/>
          <w:numId w:val="1002"/>
        </w:numPr>
        <w:pStyle w:val="Compact"/>
      </w:pPr>
      <w:r>
        <w:t xml:space="preserve">Implemented training programs to improve combat readiness and interoperability with allied forces.</w:t>
      </w:r>
    </w:p>
    <w:p>
      <w:pPr>
        <w:numPr>
          <w:ilvl w:val="0"/>
          <w:numId w:val="1002"/>
        </w:numPr>
        <w:pStyle w:val="Compact"/>
      </w:pPr>
      <w:r>
        <w:t xml:space="preserve">Contributed to the development of Kuwait City’s emergency response protocols during natural disasters.</w:t>
      </w:r>
    </w:p>
    <w:bookmarkEnd w:id="23"/>
    <w:bookmarkStart w:id="24" w:name="X6b443cb0e38d832cf069a5cf943c18cb6fb6fd4"/>
    <w:p>
      <w:pPr>
        <w:pStyle w:val="Heading4"/>
      </w:pPr>
      <w:r>
        <w:t xml:space="preserve">Operations Officer, 10th Air Defense Command</w:t>
      </w:r>
    </w:p>
    <w:p>
      <w:pPr>
        <w:pStyle w:val="FirstParagraph"/>
      </w:pPr>
      <w:r>
        <w:rPr>
          <w:bCs/>
          <w:b/>
        </w:rPr>
        <w:t xml:space="preserve">Kuwait Armed Forces</w:t>
      </w:r>
      <w:r>
        <w:t xml:space="preserve"> </w:t>
      </w:r>
      <w:r>
        <w:t xml:space="preserve">| Kuwait City, Kuwait | 2009 – 2013</w:t>
      </w:r>
    </w:p>
    <w:p>
      <w:pPr>
        <w:numPr>
          <w:ilvl w:val="0"/>
          <w:numId w:val="1003"/>
        </w:numPr>
        <w:pStyle w:val="Compact"/>
      </w:pPr>
      <w:r>
        <w:t xml:space="preserve">Coordinated air defense systems to protect critical infrastructure in Kuwait City.</w:t>
      </w:r>
    </w:p>
    <w:p>
      <w:pPr>
        <w:numPr>
          <w:ilvl w:val="0"/>
          <w:numId w:val="1003"/>
        </w:numPr>
        <w:pStyle w:val="Compact"/>
      </w:pPr>
      <w:r>
        <w:t xml:space="preserve">Analyzed threat assessments and provided actionable intelligence to senior leadership.</w:t>
      </w:r>
    </w:p>
    <w:p>
      <w:pPr>
        <w:numPr>
          <w:ilvl w:val="0"/>
          <w:numId w:val="1003"/>
        </w:numPr>
        <w:pStyle w:val="Compact"/>
      </w:pPr>
      <w:r>
        <w:t xml:space="preserve">Played a key role in modernizing the air defense network during the 2012 Gulf Security Initiative.</w:t>
      </w:r>
    </w:p>
    <w:p>
      <w:r>
        <w:pict>
          <v:rect style="width:0;height:1.5pt" o:hralign="center" o:hrstd="t" o:hr="t"/>
        </w:pict>
      </w:r>
    </w:p>
    <w:bookmarkEnd w:id="24"/>
    <w:bookmarkEnd w:id="25"/>
    <w:bookmarkStart w:id="26" w:name="key-skills"/>
    <w:p>
      <w:pPr>
        <w:pStyle w:val="Heading3"/>
      </w:pPr>
      <w:r>
        <w:t xml:space="preserve">Key Skills</w:t>
      </w:r>
    </w:p>
    <w:p>
      <w:pPr>
        <w:numPr>
          <w:ilvl w:val="0"/>
          <w:numId w:val="1004"/>
        </w:numPr>
        <w:pStyle w:val="Compact"/>
      </w:pPr>
      <w:r>
        <w:t xml:space="preserve">Strategic Planning &amp; Execution</w:t>
      </w:r>
    </w:p>
    <w:p>
      <w:pPr>
        <w:numPr>
          <w:ilvl w:val="0"/>
          <w:numId w:val="1004"/>
        </w:numPr>
        <w:pStyle w:val="Compact"/>
      </w:pPr>
      <w:r>
        <w:t xml:space="preserve">Tactical Leadership and Decision-Making</w:t>
      </w:r>
    </w:p>
    <w:p>
      <w:pPr>
        <w:numPr>
          <w:ilvl w:val="0"/>
          <w:numId w:val="1004"/>
        </w:numPr>
        <w:pStyle w:val="Compact"/>
      </w:pPr>
      <w:r>
        <w:t xml:space="preserve">Military Logistics and Resource Management</w:t>
      </w:r>
    </w:p>
    <w:p>
      <w:pPr>
        <w:numPr>
          <w:ilvl w:val="0"/>
          <w:numId w:val="1004"/>
        </w:numPr>
        <w:pStyle w:val="Compact"/>
      </w:pPr>
      <w:r>
        <w:t xml:space="preserve">Crisis Management and Emergency Response</w:t>
      </w:r>
    </w:p>
    <w:p>
      <w:pPr>
        <w:numPr>
          <w:ilvl w:val="0"/>
          <w:numId w:val="1004"/>
        </w:numPr>
        <w:pStyle w:val="Compact"/>
      </w:pPr>
      <w:r>
        <w:t xml:space="preserve">Interagency Coordination (Kuwait City Police, Civil Defense)</w:t>
      </w:r>
    </w:p>
    <w:p>
      <w:pPr>
        <w:numPr>
          <w:ilvl w:val="0"/>
          <w:numId w:val="1004"/>
        </w:numPr>
        <w:pStyle w:val="Compact"/>
      </w:pPr>
      <w:r>
        <w:t xml:space="preserve">Advanced Knowledge of Military Technology (e.g., radar systems, drones)</w:t>
      </w:r>
    </w:p>
    <w:p>
      <w:pPr>
        <w:numPr>
          <w:ilvl w:val="0"/>
          <w:numId w:val="1004"/>
        </w:numPr>
        <w:pStyle w:val="Compact"/>
      </w:pPr>
      <w:r>
        <w:t xml:space="preserve">Languages: Arabic (Fluent), English (Professional), French (Basic)</w:t>
      </w:r>
    </w:p>
    <w:p>
      <w:r>
        <w:pict>
          <v:rect style="width:0;height:1.5pt" o:hralign="center" o:hrstd="t" o:hr="t"/>
        </w:pict>
      </w:r>
    </w:p>
    <w:bookmarkEnd w:id="26"/>
    <w:bookmarkStart w:id="27" w:name="awards-and-honors"/>
    <w:p>
      <w:pPr>
        <w:pStyle w:val="Heading3"/>
      </w:pPr>
      <w:r>
        <w:t xml:space="preserve">Awards and Honors</w:t>
      </w:r>
    </w:p>
    <w:p>
      <w:pPr>
        <w:pStyle w:val="FirstParagraph"/>
      </w:pPr>
      <w:r>
        <w:rPr>
          <w:bCs/>
          <w:b/>
        </w:rPr>
        <w:t xml:space="preserve">Kuwait Armed Forces Excellence Award</w:t>
      </w:r>
      <w:r>
        <w:t xml:space="preserve"> </w:t>
      </w:r>
      <w:r>
        <w:t xml:space="preserve">| 2021</w:t>
      </w:r>
      <w:r>
        <w:br/>
      </w:r>
      <w:r>
        <w:t xml:space="preserve">Recognized for outstanding leadership during the National Security Exercise in Kuwait City.</w:t>
      </w:r>
    </w:p>
    <w:p>
      <w:pPr>
        <w:pStyle w:val="BodyText"/>
      </w:pPr>
      <w:r>
        <w:rPr>
          <w:bCs/>
          <w:b/>
        </w:rPr>
        <w:t xml:space="preserve">Order of the State of Kuwait, Bronze Medal</w:t>
      </w:r>
      <w:r>
        <w:t xml:space="preserve"> </w:t>
      </w:r>
      <w:r>
        <w:t xml:space="preserve">| 2017</w:t>
      </w:r>
      <w:r>
        <w:br/>
      </w:r>
      <w:r>
        <w:t xml:space="preserve">Awarded for exceptional service in border security operations.</w:t>
      </w:r>
    </w:p>
    <w:p>
      <w:pPr>
        <w:pStyle w:val="BodyText"/>
      </w:pPr>
      <w:r>
        <w:rPr>
          <w:bCs/>
          <w:b/>
        </w:rPr>
        <w:t xml:space="preserve">International Military Leadership Certificate</w:t>
      </w:r>
      <w:r>
        <w:t xml:space="preserve"> </w:t>
      </w:r>
      <w:r>
        <w:t xml:space="preserve">| 2019</w:t>
      </w:r>
      <w:r>
        <w:br/>
      </w:r>
      <w:r>
        <w:t xml:space="preserve">Issued by the United Nations Peacekeeping Training Center, New York.</w:t>
      </w:r>
    </w:p>
    <w:p>
      <w:r>
        <w:pict>
          <v:rect style="width:0;height:1.5pt" o:hralign="center" o:hrstd="t" o:hr="t"/>
        </w:pict>
      </w:r>
    </w:p>
    <w:bookmarkEnd w:id="27"/>
    <w:bookmarkStart w:id="28" w:name="professional-affiliations"/>
    <w:p>
      <w:pPr>
        <w:pStyle w:val="Heading3"/>
      </w:pPr>
      <w:r>
        <w:t xml:space="preserve">Professional Affiliations</w:t>
      </w:r>
    </w:p>
    <w:p>
      <w:pPr>
        <w:numPr>
          <w:ilvl w:val="0"/>
          <w:numId w:val="1005"/>
        </w:numPr>
        <w:pStyle w:val="Compact"/>
      </w:pPr>
      <w:r>
        <w:t xml:space="preserve">Member, Kuwait Armed Forces Association (KAF) | 2010 – Present</w:t>
      </w:r>
    </w:p>
    <w:p>
      <w:pPr>
        <w:numPr>
          <w:ilvl w:val="0"/>
          <w:numId w:val="1005"/>
        </w:numPr>
        <w:pStyle w:val="Compact"/>
      </w:pPr>
      <w:r>
        <w:t xml:space="preserve">Member, Gulf Security Council (GSC) | 2016 – Present</w:t>
      </w:r>
    </w:p>
    <w:p>
      <w:pPr>
        <w:numPr>
          <w:ilvl w:val="0"/>
          <w:numId w:val="1005"/>
        </w:numPr>
        <w:pStyle w:val="Compact"/>
      </w:pPr>
      <w:r>
        <w:t xml:space="preserve">Volunteer Mentor, Kuwait Youth Military Academy | 2015 – Present</w:t>
      </w:r>
    </w:p>
    <w:p>
      <w:r>
        <w:pict>
          <v:rect style="width:0;height:1.5pt" o:hralign="center" o:hrstd="t" o:hr="t"/>
        </w:pict>
      </w:r>
    </w:p>
    <w:bookmarkEnd w:id="28"/>
    <w:bookmarkStart w:id="29" w:name="additional-information"/>
    <w:p>
      <w:pPr>
        <w:pStyle w:val="Heading3"/>
      </w:pPr>
      <w:r>
        <w:t xml:space="preserve">Additional Information</w:t>
      </w:r>
    </w:p>
    <w:p>
      <w:pPr>
        <w:pStyle w:val="FirstParagraph"/>
      </w:pPr>
      <w:r>
        <w:rPr>
          <w:bCs/>
          <w:b/>
        </w:rPr>
        <w:t xml:space="preserve">Language Proficiency:</w:t>
      </w:r>
      <w:r>
        <w:t xml:space="preserve"> </w:t>
      </w:r>
      <w:r>
        <w:t xml:space="preserve">Arabic (Native), English (Fluent), French (Basic)</w:t>
      </w:r>
    </w:p>
    <w:p>
      <w:pPr>
        <w:pStyle w:val="BodyText"/>
      </w:pPr>
      <w:r>
        <w:rPr>
          <w:bCs/>
          <w:b/>
        </w:rPr>
        <w:t xml:space="preserve">Computer Skills:</w:t>
      </w:r>
      <w:r>
        <w:t xml:space="preserve"> </w:t>
      </w:r>
      <w:r>
        <w:t xml:space="preserve">Microsoft Office Suite, GIS Mapping, Military Simulation Software</w:t>
      </w:r>
    </w:p>
    <w:p>
      <w:pPr>
        <w:pStyle w:val="BodyText"/>
      </w:pPr>
      <w:r>
        <w:rPr>
          <w:bCs/>
          <w:b/>
        </w:rPr>
        <w:t xml:space="preserve">References:</w:t>
      </w:r>
      <w:r>
        <w:t xml:space="preserve"> </w:t>
      </w:r>
      <w:r>
        <w:t xml:space="preserve">Available upon request.</w:t>
      </w:r>
    </w:p>
    <w:p>
      <w:r>
        <w:pict>
          <v:rect style="width:0;height:1.5pt" o:hralign="center" o:hrstd="t" o:hr="t"/>
        </w:pict>
      </w:r>
    </w:p>
    <w:bookmarkEnd w:id="29"/>
    <w:bookmarkStart w:id="30" w:name="X189fb096885031365309403867c9d02bc778542"/>
    <w:p>
      <w:pPr>
        <w:pStyle w:val="Heading3"/>
      </w:pPr>
      <w:r>
        <w:t xml:space="preserve">Kuwait City – A Strategic Hub for Military Excellence</w:t>
      </w:r>
    </w:p>
    <w:p>
      <w:pPr>
        <w:pStyle w:val="FirstParagraph"/>
      </w:pPr>
      <w:r>
        <w:t xml:space="preserve">As a Military Officer based in Kuwait City, I have dedicated my career to safeguarding the nation’s sovereignty and promoting regional stability. The strategic location of Kuwait City, as a key player in Gulf security, has allowed me to contribute to critical operations that align with the State of Kuwait’s national objectives. My work has focused on enhancing defense capabilities, fostering international partnerships, and ensuring the resilience of military infrastructure in one of the world’s most dynamic regions.</w:t>
      </w:r>
    </w:p>
    <w:p>
      <w:pPr>
        <w:pStyle w:val="BodyText"/>
      </w:pPr>
      <w:r>
        <w:t xml:space="preserve">The role of a Military Officer in Kuwait City is not just about combat readiness but also about being a pillar of community support. From disaster response to public safety initiatives, I have consistently emphasized the importance of unity between the armed forces and civilians. My commitment to this dual responsibility reflects the ethos of service that defines the Kuwait Armed Forces.</w:t>
      </w:r>
    </w:p>
    <w:p>
      <w:pPr>
        <w:pStyle w:val="BodyText"/>
      </w:pPr>
      <w:r>
        <w:t xml:space="preserve">As I continue my career as a Military Officer in Kuwait City, I remain focused on innovation, integrity, and excellence. The challenges of modern warfare demand adaptability and vision—qualities that have shaped my leadership approach. With a deep understanding of the unique demands of Kuwait’s security landscape, I am prepared to take on future roles that further strengthen the nation’s defense.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dc:title>
  <dc:creator/>
  <dc:language>en</dc:language>
  <cp:keywords/>
  <dcterms:created xsi:type="dcterms:W3CDTF">2026-07-24T13:56:37Z</dcterms:created>
  <dcterms:modified xsi:type="dcterms:W3CDTF">2026-07-24T13:56:37Z</dcterms:modified>
</cp:coreProperties>
</file>

<file path=docProps/custom.xml><?xml version="1.0" encoding="utf-8"?>
<Properties xmlns="http://schemas.openxmlformats.org/officeDocument/2006/custom-properties" xmlns:vt="http://schemas.openxmlformats.org/officeDocument/2006/docPropsVTypes"/>
</file>