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Uzbekistan</w:t>
      </w:r>
      <w:r>
        <w:t xml:space="preserve"> </w:t>
      </w:r>
      <w:r>
        <w:t xml:space="preserve">Tashkent</w:t>
      </w:r>
    </w:p>
    <w:bookmarkStart w:id="33" w:name="X7af50761d30abd0ad202c060c23af3616a9b2ff"/>
    <w:p>
      <w:pPr>
        <w:pStyle w:val="Heading1"/>
      </w:pPr>
      <w:r>
        <w:t xml:space="preserve">Resume of a Military Officer in Uzbekistan Tashkent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End w:id="20"/>
    <w:bookmarkStart w:id="21" w:name="professional-summary"/>
    <w:p>
      <w:pPr>
        <w:pStyle w:val="Heading2"/>
      </w:pPr>
      <w:r>
        <w:t xml:space="preserve">Professional Summary</w:t>
      </w:r>
    </w:p>
    <w:p>
      <w:pPr>
        <w:pStyle w:val="FirstParagraph"/>
      </w:pPr>
      <w:r>
        <w:t xml:space="preserve">A dedicated and experienced military officer with over [X years] of service in the Uzbek Armed Forces, specializing in strategic operations, leadership development, and regional security initiatives. Committed to upholding national defense standards in Uzbekistan Tashkent while fostering collaboration between military institutions and local communities. Proven track record of commanding high-performance units, executing complex missions, and advancing military education programs aligned with the goals of the Republic of Uzbekistan.</w:t>
      </w:r>
    </w:p>
    <w:bookmarkEnd w:id="21"/>
    <w:bookmarkStart w:id="25" w:name="work-experience"/>
    <w:p>
      <w:pPr>
        <w:pStyle w:val="Heading2"/>
      </w:pPr>
      <w:r>
        <w:t xml:space="preserve">Work Experience</w:t>
      </w:r>
    </w:p>
    <w:bookmarkStart w:id="22" w:name="Xabaf77b2e392fe61780ad6ed85cae0e31c4bebb"/>
    <w:p>
      <w:pPr>
        <w:pStyle w:val="Heading3"/>
      </w:pPr>
      <w:r>
        <w:t xml:space="preserve">Commanding Officer, 1st Infantry Battalion, Uzbek National Army (2018–Present)</w:t>
      </w:r>
    </w:p>
    <w:p>
      <w:pPr>
        <w:numPr>
          <w:ilvl w:val="0"/>
          <w:numId w:val="1001"/>
        </w:numPr>
        <w:pStyle w:val="Compact"/>
      </w:pPr>
      <w:r>
        <w:t xml:space="preserve">Overseeing the operational readiness of 500+ troops stationed in Tashkent, ensuring compliance with national defense protocols and international security standards.</w:t>
      </w:r>
    </w:p>
    <w:p>
      <w:pPr>
        <w:numPr>
          <w:ilvl w:val="0"/>
          <w:numId w:val="1001"/>
        </w:numPr>
        <w:pStyle w:val="Compact"/>
      </w:pPr>
      <w:r>
        <w:t xml:space="preserve">Planning and executing joint training exercises with regional allies to enhance interoperability and counterterrorism capabilities in Uzbekistan Tashkent.</w:t>
      </w:r>
    </w:p>
    <w:p>
      <w:pPr>
        <w:numPr>
          <w:ilvl w:val="0"/>
          <w:numId w:val="1001"/>
        </w:numPr>
        <w:pStyle w:val="Compact"/>
      </w:pPr>
      <w:r>
        <w:t xml:space="preserve">Implementing modernized logistics systems to improve resource allocation for military operations in the capital region.</w:t>
      </w:r>
    </w:p>
    <w:p>
      <w:pPr>
        <w:numPr>
          <w:ilvl w:val="0"/>
          <w:numId w:val="1001"/>
        </w:numPr>
        <w:pStyle w:val="Compact"/>
      </w:pPr>
      <w:r>
        <w:t xml:space="preserve">Collaborating with local authorities in Tashkent to strengthen community engagement initiatives, promoting public trust and support for military efforts.</w:t>
      </w:r>
    </w:p>
    <w:bookmarkEnd w:id="22"/>
    <w:bookmarkStart w:id="23" w:name="Xc8e510cc346320d89885294da86780c4bf51f04"/>
    <w:p>
      <w:pPr>
        <w:pStyle w:val="Heading3"/>
      </w:pPr>
      <w:r>
        <w:t xml:space="preserve">Operations Officer, Uzbek Armed Forces Headquarters (2015–2018)</w:t>
      </w:r>
    </w:p>
    <w:p>
      <w:pPr>
        <w:numPr>
          <w:ilvl w:val="0"/>
          <w:numId w:val="1002"/>
        </w:numPr>
        <w:pStyle w:val="Compact"/>
      </w:pPr>
      <w:r>
        <w:t xml:space="preserve">Coordinating strategic planning for national defense operations, with a focus on border security and internal stability in Uzbekistan Tashkent.</w:t>
      </w:r>
    </w:p>
    <w:p>
      <w:pPr>
        <w:numPr>
          <w:ilvl w:val="0"/>
          <w:numId w:val="1002"/>
        </w:numPr>
        <w:pStyle w:val="Compact"/>
      </w:pPr>
      <w:r>
        <w:t xml:space="preserve">Analyzing intelligence reports to identify potential threats and recommending proactive measures to safeguard the nation’s capital.</w:t>
      </w:r>
    </w:p>
    <w:p>
      <w:pPr>
        <w:numPr>
          <w:ilvl w:val="0"/>
          <w:numId w:val="1002"/>
        </w:numPr>
        <w:pStyle w:val="Compact"/>
      </w:pPr>
      <w:r>
        <w:t xml:space="preserve">Supporting the development of emergency response protocols for natural disasters and civil unrest in urban centers like Tashkent.</w:t>
      </w:r>
    </w:p>
    <w:p>
      <w:pPr>
        <w:numPr>
          <w:ilvl w:val="0"/>
          <w:numId w:val="1002"/>
        </w:numPr>
        <w:pStyle w:val="Compact"/>
      </w:pPr>
      <w:r>
        <w:t xml:space="preserve">Training junior officers in tactical decision-making, emphasizing principles aligned with Uzbekistan’s military doctrine and geopolitical priorities.</w:t>
      </w:r>
    </w:p>
    <w:bookmarkEnd w:id="23"/>
    <w:bookmarkStart w:id="24" w:name="X2a7efd8d63e53e987903be8dccc07557c9f1ea1"/>
    <w:p>
      <w:pPr>
        <w:pStyle w:val="Heading3"/>
      </w:pPr>
      <w:r>
        <w:t xml:space="preserve">Military Instructor, Uzbek Academy of Defense (2012–2015)</w:t>
      </w:r>
    </w:p>
    <w:p>
      <w:pPr>
        <w:numPr>
          <w:ilvl w:val="0"/>
          <w:numId w:val="1003"/>
        </w:numPr>
        <w:pStyle w:val="Compact"/>
      </w:pPr>
      <w:r>
        <w:t xml:space="preserve">Teaching advanced courses in military strategy, leadership, and logistics to cadets preparing for roles in the Uzbek Armed Forces.</w:t>
      </w:r>
    </w:p>
    <w:p>
      <w:pPr>
        <w:numPr>
          <w:ilvl w:val="0"/>
          <w:numId w:val="1003"/>
        </w:numPr>
        <w:pStyle w:val="Compact"/>
      </w:pPr>
      <w:r>
        <w:t xml:space="preserve">Designing curricula that emphasize the historical and cultural context of Uzbekistan’s military heritage, particularly in Tashkent.</w:t>
      </w:r>
    </w:p>
    <w:p>
      <w:pPr>
        <w:numPr>
          <w:ilvl w:val="0"/>
          <w:numId w:val="1003"/>
        </w:numPr>
        <w:pStyle w:val="Compact"/>
      </w:pPr>
      <w:r>
        <w:t xml:space="preserve">Organizing field exercises to simulate real-world scenarios faced by soldiers stationed in Tashkent and surrounding regions.</w:t>
      </w:r>
    </w:p>
    <w:bookmarkEnd w:id="24"/>
    <w:bookmarkEnd w:id="25"/>
    <w:bookmarkStart w:id="28" w:name="education"/>
    <w:p>
      <w:pPr>
        <w:pStyle w:val="Heading2"/>
      </w:pPr>
      <w:r>
        <w:t xml:space="preserve">Education</w:t>
      </w:r>
    </w:p>
    <w:bookmarkStart w:id="26" w:name="Xa069ba85bec47b41fc0c80464a263b032a34cb0"/>
    <w:p>
      <w:pPr>
        <w:pStyle w:val="Heading3"/>
      </w:pPr>
      <w:r>
        <w:t xml:space="preserve">Bachelor of Science in Military Science, Uzbek State University of World Languages (2008–2012)</w:t>
      </w:r>
    </w:p>
    <w:p>
      <w:pPr>
        <w:pStyle w:val="FirstParagraph"/>
      </w:pPr>
      <w:r>
        <w:t xml:space="preserve">Graduated with honors, focusing on national security policies and the role of the military in Uzbekistan’s development. Conducted research on modernizing defense infrastructure in urban centers like Tashkent.</w:t>
      </w:r>
    </w:p>
    <w:bookmarkEnd w:id="26"/>
    <w:bookmarkStart w:id="27" w:name="X438585b042727aeb6ad77dc6966d2e29817df92"/>
    <w:p>
      <w:pPr>
        <w:pStyle w:val="Heading3"/>
      </w:pPr>
      <w:r>
        <w:t xml:space="preserve">Master of Arts in Strategic Studies, National Defense University of Uzbekistan (2015–2017)</w:t>
      </w:r>
    </w:p>
    <w:p>
      <w:pPr>
        <w:pStyle w:val="FirstParagraph"/>
      </w:pPr>
      <w:r>
        <w:t xml:space="preserve">Specialized in regional security dynamics, counterinsurgency tactics, and the integration of technology into military operations. Thesis: "Strengthening Military Capabilities in Tashkent: A Path to National Resilience."</w:t>
      </w:r>
    </w:p>
    <w:bookmarkEnd w:id="27"/>
    <w:bookmarkEnd w:id="28"/>
    <w:bookmarkStart w:id="29" w:name="skills"/>
    <w:p>
      <w:pPr>
        <w:pStyle w:val="Heading2"/>
      </w:pPr>
      <w:r>
        <w:t xml:space="preserve">Skills</w:t>
      </w:r>
    </w:p>
    <w:p>
      <w:pPr>
        <w:numPr>
          <w:ilvl w:val="0"/>
          <w:numId w:val="1004"/>
        </w:numPr>
        <w:pStyle w:val="Compact"/>
      </w:pPr>
      <w:r>
        <w:rPr>
          <w:bCs/>
          <w:b/>
        </w:rPr>
        <w:t xml:space="preserve">Leadership:</w:t>
      </w:r>
      <w:r>
        <w:t xml:space="preserve"> </w:t>
      </w:r>
      <w:r>
        <w:t xml:space="preserve">Proven ability to lead diverse teams in high-pressure environments, with a focus on the operational needs of Uzbekistan Tashkent.</w:t>
      </w:r>
    </w:p>
    <w:p>
      <w:pPr>
        <w:numPr>
          <w:ilvl w:val="0"/>
          <w:numId w:val="1004"/>
        </w:numPr>
        <w:pStyle w:val="Compact"/>
      </w:pPr>
      <w:r>
        <w:rPr>
          <w:bCs/>
          <w:b/>
        </w:rPr>
        <w:t xml:space="preserve">Tactical Planning:</w:t>
      </w:r>
      <w:r>
        <w:t xml:space="preserve"> </w:t>
      </w:r>
      <w:r>
        <w:t xml:space="preserve">Expertise in designing and executing military strategies that align with Uzbekistan’s national security objectives.</w:t>
      </w:r>
    </w:p>
    <w:p>
      <w:pPr>
        <w:numPr>
          <w:ilvl w:val="0"/>
          <w:numId w:val="1004"/>
        </w:numPr>
        <w:pStyle w:val="Compact"/>
      </w:pPr>
      <w:r>
        <w:rPr>
          <w:bCs/>
          <w:b/>
        </w:rPr>
        <w:t xml:space="preserve">Communication:</w:t>
      </w:r>
      <w:r>
        <w:t xml:space="preserve"> </w:t>
      </w:r>
      <w:r>
        <w:t xml:space="preserve">Fluency in Uzbek and Russian, with intermediate proficiency in English for international collaboration.</w:t>
      </w:r>
    </w:p>
    <w:p>
      <w:pPr>
        <w:numPr>
          <w:ilvl w:val="0"/>
          <w:numId w:val="1004"/>
        </w:numPr>
        <w:pStyle w:val="Compact"/>
      </w:pPr>
      <w:r>
        <w:rPr>
          <w:bCs/>
          <w:b/>
        </w:rPr>
        <w:t xml:space="preserve">Certifications:</w:t>
      </w:r>
      <w:r>
        <w:t xml:space="preserve"> </w:t>
      </w:r>
      <w:r>
        <w:t xml:space="preserve">Advanced Training in Counterterrorism (Uzbek National Army), Emergency Management (Tashkent Regional Academy).</w:t>
      </w:r>
    </w:p>
    <w:bookmarkEnd w:id="29"/>
    <w:bookmarkStart w:id="30" w:name="professional-development"/>
    <w:p>
      <w:pPr>
        <w:pStyle w:val="Heading2"/>
      </w:pPr>
      <w:r>
        <w:t xml:space="preserve">Professional Development</w:t>
      </w:r>
    </w:p>
    <w:p>
      <w:pPr>
        <w:pStyle w:val="FirstParagraph"/>
      </w:pPr>
      <w:r>
        <w:t xml:space="preserve">Continuously engaged in professional growth through workshops and seminars hosted by the Uzbek Armed Forces and international partners. Recent participation includes:</w:t>
      </w:r>
    </w:p>
    <w:p>
      <w:pPr>
        <w:numPr>
          <w:ilvl w:val="0"/>
          <w:numId w:val="1005"/>
        </w:numPr>
        <w:pStyle w:val="Compact"/>
      </w:pPr>
      <w:r>
        <w:t xml:space="preserve">"Modernizing Urban Defense Strategies" (Tashkent, 2023)</w:t>
      </w:r>
    </w:p>
    <w:p>
      <w:pPr>
        <w:numPr>
          <w:ilvl w:val="0"/>
          <w:numId w:val="1005"/>
        </w:numPr>
        <w:pStyle w:val="Compact"/>
      </w:pPr>
      <w:r>
        <w:t xml:space="preserve">"Strengthening Regional Security Cooperation" (Almaty, Kazakhstan, 2022)</w:t>
      </w:r>
    </w:p>
    <w:p>
      <w:pPr>
        <w:numPr>
          <w:ilvl w:val="0"/>
          <w:numId w:val="1005"/>
        </w:numPr>
        <w:pStyle w:val="Compact"/>
      </w:pPr>
      <w:r>
        <w:t xml:space="preserve">"Military Ethics and Human Rights in the Digital Age" (Dushanbe, Tajikistan, 2021)</w:t>
      </w:r>
    </w:p>
    <w:bookmarkEnd w:id="30"/>
    <w:bookmarkStart w:id="31" w:name="awards-and-honors"/>
    <w:p>
      <w:pPr>
        <w:pStyle w:val="Heading2"/>
      </w:pPr>
      <w:r>
        <w:t xml:space="preserve">Awards and Honors</w:t>
      </w:r>
    </w:p>
    <w:p>
      <w:pPr>
        <w:numPr>
          <w:ilvl w:val="0"/>
          <w:numId w:val="1006"/>
        </w:numPr>
        <w:pStyle w:val="Compact"/>
      </w:pPr>
      <w:r>
        <w:t xml:space="preserve">Order of Loyalty to the Fatherland, Third Class (Uzbekistan, 2021)</w:t>
      </w:r>
    </w:p>
    <w:p>
      <w:pPr>
        <w:numPr>
          <w:ilvl w:val="0"/>
          <w:numId w:val="1006"/>
        </w:numPr>
        <w:pStyle w:val="Compact"/>
      </w:pPr>
      <w:r>
        <w:t xml:space="preserve">Best Commanding Officer Award, Uzbek National Army (2019)</w:t>
      </w:r>
    </w:p>
    <w:p>
      <w:pPr>
        <w:numPr>
          <w:ilvl w:val="0"/>
          <w:numId w:val="1006"/>
        </w:numPr>
        <w:pStyle w:val="Compact"/>
      </w:pPr>
      <w:r>
        <w:t xml:space="preserve">Recognition for Excellence in Military Education, Uzbek Academy of Defense (2017)</w:t>
      </w:r>
    </w:p>
    <w:bookmarkEnd w:id="31"/>
    <w:bookmarkStart w:id="32" w:name="references"/>
    <w:p>
      <w:pPr>
        <w:pStyle w:val="Heading2"/>
      </w:pPr>
      <w:r>
        <w:t xml:space="preserve">References</w:t>
      </w:r>
    </w:p>
    <w:p>
      <w:pPr>
        <w:pStyle w:val="FirstParagraph"/>
      </w:pPr>
      <w:r>
        <w:t xml:space="preserve">Available upon request. References include senior officers from the Uzbek Armed Forces, academic leaders from the National Defense University, and regional security experts in Tashkent.</w:t>
      </w:r>
    </w:p>
    <w:bookmarkEnd w:id="32"/>
    <w:p>
      <w:pPr>
        <w:pStyle w:val="BodyText"/>
      </w:pPr>
      <w:r>
        <w:t xml:space="preserve">Resume for a Military Officer in Uzbekistan Tashkent – [Date of Last Update]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Military Officer in Uzbekistan Tashkent</dc:title>
  <dc:creator/>
  <dc:language>en</dc:language>
  <cp:keywords/>
  <dcterms:created xsi:type="dcterms:W3CDTF">2025-12-15T23:00:20Z</dcterms:created>
  <dcterms:modified xsi:type="dcterms:W3CDTF">2025-12-15T23:00:20Z</dcterms:modified>
</cp:coreProperties>
</file>

<file path=docProps/custom.xml><?xml version="1.0" encoding="utf-8"?>
<Properties xmlns="http://schemas.openxmlformats.org/officeDocument/2006/custom-properties" xmlns:vt="http://schemas.openxmlformats.org/officeDocument/2006/docPropsVTypes"/>
</file>