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X462378737b9bf9b15eaba8a20e47ca6d7de5994"/>
    <w:p>
      <w:pPr>
        <w:pStyle w:val="Heading1"/>
      </w:pPr>
      <w:r>
        <w:t xml:space="preserve">Nurse Resume: Professional Profile for Kenya Nairobi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Wanjiru Mutai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jane.mutai@nairobihealthcare.com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Kenya Nairobi, specializing in patient care, clinical operations, and community health initiatives. A graduate of the Kenyatta University School of Nursing, I am committed to delivering high-quality healthcare services tailored to the unique needs of patients in Nairobi’s diverse communities. My expertise spans emergency care, maternal health, and chronic disease management. As a Nurse in Kenya Nairobi, I strive to uphold ethical standards, foster teamwork, and contribute to the growth of the healthcare sector in one of Africa’s fastest-growing urban centers.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br/>
      </w:r>
      <w:r>
        <w:t xml:space="preserve">Kenyatta University, Nairobi, Kenya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</w:t>
      </w:r>
      <w:r>
        <w:br/>
      </w:r>
      <w:r>
        <w:t xml:space="preserve">Moi Teaching and Referral Hospital School of Nursing, Eldoret, Kenya</w:t>
      </w:r>
      <w:r>
        <w:br/>
      </w:r>
      <w:r>
        <w:t xml:space="preserve">Completed: December 2011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nurse-clinical-care-coordinator"/>
    <w:p>
      <w:pPr>
        <w:pStyle w:val="Heading3"/>
      </w:pPr>
      <w:r>
        <w:t xml:space="preserve">Nurse (Clinical Care Coordinator)</w:t>
      </w:r>
    </w:p>
    <w:p>
      <w:pPr>
        <w:pStyle w:val="FirstParagraph"/>
      </w:pPr>
      <w:r>
        <w:rPr>
          <w:bCs/>
          <w:b/>
        </w:rPr>
        <w:t xml:space="preserve">Kenyatta National Hospital,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patient care in the emergency department, ensuring timely and effective treatment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patients with complex medical conditions.</w:t>
      </w:r>
    </w:p>
    <w:p>
      <w:pPr>
        <w:numPr>
          <w:ilvl w:val="0"/>
          <w:numId w:val="1002"/>
        </w:numPr>
        <w:pStyle w:val="Compact"/>
      </w:pPr>
      <w:r>
        <w:t xml:space="preserve">Trained junior nurses on hospital protocols, infection control, and patient safety standards in Kenya Nairobi’s high-demand healthcare environment.</w:t>
      </w:r>
    </w:p>
    <w:p>
      <w:pPr>
        <w:numPr>
          <w:ilvl w:val="0"/>
          <w:numId w:val="1002"/>
        </w:numPr>
        <w:pStyle w:val="Compact"/>
      </w:pPr>
      <w:r>
        <w:t xml:space="preserve">Implemented community outreach programs to improve maternal and child health in underserved areas of Nairobi.</w:t>
      </w:r>
    </w:p>
    <w:bookmarkEnd w:id="24"/>
    <w:bookmarkStart w:id="25" w:name="nurse-pediatric-ward"/>
    <w:p>
      <w:pPr>
        <w:pStyle w:val="Heading3"/>
      </w:pPr>
      <w:r>
        <w:t xml:space="preserve">Nurse (Pediatric Ward)</w:t>
      </w:r>
    </w:p>
    <w:p>
      <w:pPr>
        <w:pStyle w:val="FirstParagraph"/>
      </w:pPr>
      <w:r>
        <w:rPr>
          <w:bCs/>
          <w:b/>
        </w:rPr>
        <w:t xml:space="preserve">Pumwani Maternity Hospital, Nairobi, Kenya</w:t>
      </w:r>
      <w:r>
        <w:br/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specialized care to newborns and pediatric patients, focusing on neonatal intensive care and postnatal support.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sessions for parents on child immunization, nutrition, and early childhood development in Nairobi’s urban communities.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mission to reduce infant mortality rates through evidence-based practices and community engagement.</w:t>
      </w:r>
    </w:p>
    <w:bookmarkEnd w:id="25"/>
    <w:bookmarkStart w:id="26" w:name="nurse-community-health-outreach"/>
    <w:p>
      <w:pPr>
        <w:pStyle w:val="Heading3"/>
      </w:pPr>
      <w:r>
        <w:t xml:space="preserve">Nurse (Community Health Outreach)</w:t>
      </w:r>
    </w:p>
    <w:p>
      <w:pPr>
        <w:pStyle w:val="FirstParagraph"/>
      </w:pPr>
      <w:r>
        <w:rPr>
          <w:bCs/>
          <w:b/>
        </w:rPr>
        <w:t xml:space="preserve">Kenya Red Cross Society, Nairobi, Kenya</w:t>
      </w:r>
      <w:r>
        <w:br/>
      </w:r>
      <w:r>
        <w:t xml:space="preserve">January 2014 – June 2015</w:t>
      </w:r>
    </w:p>
    <w:p>
      <w:pPr>
        <w:numPr>
          <w:ilvl w:val="0"/>
          <w:numId w:val="1004"/>
        </w:numPr>
        <w:pStyle w:val="Compact"/>
      </w:pPr>
      <w:r>
        <w:t xml:space="preserve">Delivered mobile health services to low-income neighborhoods in Nairobi, including HIV testing, malaria prevention, and hypertension screening.</w:t>
      </w:r>
    </w:p>
    <w:p>
      <w:pPr>
        <w:numPr>
          <w:ilvl w:val="0"/>
          <w:numId w:val="1004"/>
        </w:numPr>
        <w:pStyle w:val="Compact"/>
      </w:pPr>
      <w:r>
        <w:t xml:space="preserve">Partnered with local leaders to address health disparities and promote preventive care in Kenya Nairobi’s informal settlements.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Clinical Nursing Practices</w:t>
      </w:r>
    </w:p>
    <w:p>
      <w:pPr>
        <w:numPr>
          <w:ilvl w:val="0"/>
          <w:numId w:val="1005"/>
        </w:numPr>
        <w:pStyle w:val="Compact"/>
      </w:pPr>
      <w:r>
        <w:t xml:space="preserve">Patient-Centered Care Coordination</w:t>
      </w:r>
    </w:p>
    <w:p>
      <w:pPr>
        <w:numPr>
          <w:ilvl w:val="0"/>
          <w:numId w:val="1005"/>
        </w:numPr>
        <w:pStyle w:val="Compact"/>
      </w:pPr>
      <w:r>
        <w:t xml:space="preserve">Critical Thinking and Emergency Response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Management</w:t>
      </w:r>
    </w:p>
    <w:p>
      <w:pPr>
        <w:numPr>
          <w:ilvl w:val="0"/>
          <w:numId w:val="1005"/>
        </w:numPr>
        <w:pStyle w:val="Compact"/>
      </w:pPr>
      <w:r>
        <w:t xml:space="preserve">Health Education and Community Outreach</w:t>
      </w:r>
    </w:p>
    <w:p>
      <w:pPr>
        <w:numPr>
          <w:ilvl w:val="0"/>
          <w:numId w:val="1005"/>
        </w:numPr>
        <w:pStyle w:val="Compact"/>
      </w:pPr>
      <w:r>
        <w:t xml:space="preserve">Team Leadership and Collaboration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Basic Life Support (BLS) Certification</w:t>
      </w:r>
      <w:r>
        <w:br/>
      </w:r>
      <w:r>
        <w:t xml:space="preserve">American Red Cross, Nairobi, Kenya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br/>
      </w:r>
      <w:r>
        <w:t xml:space="preserve">Kenyatta University Continuing Education, Nairobi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Health Worker Training Program</w:t>
      </w:r>
      <w:r>
        <w:br/>
      </w:r>
      <w:r>
        <w:t xml:space="preserve">Ministry of Health, Kenya – 2017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Swahili – Fluent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Kenya Nursing Council (KNC) – Member since 2015</w:t>
      </w:r>
    </w:p>
    <w:p>
      <w:pPr>
        <w:numPr>
          <w:ilvl w:val="0"/>
          <w:numId w:val="1008"/>
        </w:numPr>
        <w:pStyle w:val="Compact"/>
      </w:pPr>
      <w:r>
        <w:t xml:space="preserve">African Nurses Federation (ANF) – Affiliate Member</w:t>
      </w:r>
    </w:p>
    <w:p>
      <w:pPr>
        <w:numPr>
          <w:ilvl w:val="0"/>
          <w:numId w:val="1008"/>
        </w:numPr>
        <w:pStyle w:val="Compact"/>
      </w:pPr>
      <w:r>
        <w:t xml:space="preserve">Nairobi Healthcare Professionals Association – Active Participant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jane.mutai@nairobihealthcare.com</w:t>
      </w:r>
    </w:p>
    <w:bookmarkEnd w:id="33"/>
    <w:p>
      <w:pPr>
        <w:pStyle w:val="BodyText"/>
      </w:pPr>
      <w:r>
        <w:rPr>
          <w:bCs/>
          <w:b/>
        </w:rPr>
        <w:t xml:space="preserve">Resume for Nurse in Kenya Nairobi – Tailored for Healthcare Excellence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Kenya Nairobi</dc:title>
  <dc:creator/>
  <dc:language>en</dc:language>
  <cp:keywords/>
  <dcterms:created xsi:type="dcterms:W3CDTF">2025-12-11T17:28:37Z</dcterms:created>
  <dcterms:modified xsi:type="dcterms:W3CDTF">2025-12-11T17:28:37Z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