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0" w:name="nurse-resume-for-malaysia-kuala-lumpur"/>
    <w:p>
      <w:pPr>
        <w:pStyle w:val="Heading1"/>
      </w:pPr>
      <w:r>
        <w:t xml:space="preserve">Nurse Resume for Malaysia Kuala Lumpur</w:t>
      </w:r>
    </w:p>
    <w:p>
      <w:pPr>
        <w:pStyle w:val="FirstParagraph"/>
      </w:pPr>
      <w:r>
        <w:rPr>
          <w:bCs/>
          <w:b/>
        </w:rPr>
        <w:t xml:space="preserve">[Your Full Name]</w:t>
      </w:r>
    </w:p>
    <w:p>
      <w:pPr>
        <w:pStyle w:val="BodyText"/>
      </w:pPr>
      <w:r>
        <w:t xml:space="preserve">Kuala Lumpur 50100, Malaysia | +60 12-345 6789 | your.email@example.com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compassionate Nurse with over [X years] of experience in the healthcare sector, I have consistently demonstrated excellence in patient care, clinical expertise, and teamwork. My career has been primarily focused on providing high-quality nursing services in Malaysia Kuala Lumpur, where I have worked in diverse settings such as hospitals, clinics, and community health centers. With a strong foundation in both general and specialized nursing practices, I am committed to promoting patient well-being while adhering to the standards of the Malaysian healthcare system. My goal is to contribute my skills and knowledge as a Nurse in Malaysia Kuala Lumpur to enhance clinical outcomes and support the mission of healthcare institutions.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Kuala Lumpur General Hospital (KLGH)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care, including conducting initial assessments, monitoring vital signs, and administering medications as prescribed by physicians.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and implement individualized care plans for patients in the internal medicine and surgical departments.</w:t>
      </w:r>
    </w:p>
    <w:p>
      <w:pPr>
        <w:numPr>
          <w:ilvl w:val="0"/>
          <w:numId w:val="1001"/>
        </w:numPr>
        <w:pStyle w:val="Compact"/>
      </w:pPr>
      <w:r>
        <w:t xml:space="preserve">Ensured a safe and hygienic environment by adhering to infection control protocols, which is critical in Malaysian hospitals operating under strict health regulations.</w:t>
      </w:r>
    </w:p>
    <w:p>
      <w:pPr>
        <w:numPr>
          <w:ilvl w:val="0"/>
          <w:numId w:val="1001"/>
        </w:numPr>
        <w:pStyle w:val="Compact"/>
      </w:pPr>
      <w:r>
        <w:t xml:space="preserve">Trained junior nursing staff on hospital procedures, emphasizing the importance of cultural sensitivity and communication in Malaysia Kuala Lumpur’s multicultural patient population.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organized by KLGH to raise awareness about preventive healthcare, aligning with the Malaysian government’s public health initiatives.</w:t>
      </w:r>
    </w:p>
    <w:bookmarkEnd w:id="21"/>
    <w:bookmarkStart w:id="22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Private Health Clinic, Kuala Lumpur</w:t>
      </w:r>
      <w:r>
        <w:t xml:space="preserve"> </w:t>
      </w:r>
      <w:r>
        <w:t xml:space="preserve">| May 2015 – December 2017</w:t>
      </w:r>
    </w:p>
    <w:p>
      <w:pPr>
        <w:numPr>
          <w:ilvl w:val="0"/>
          <w:numId w:val="1002"/>
        </w:numPr>
        <w:pStyle w:val="Compact"/>
      </w:pPr>
      <w:r>
        <w:t xml:space="preserve">Managed patient records and maintained electronic health systems, ensuring accuracy and compliance with Malaysian data privacy laws.</w:t>
      </w:r>
    </w:p>
    <w:p>
      <w:pPr>
        <w:numPr>
          <w:ilvl w:val="0"/>
          <w:numId w:val="1002"/>
        </w:numPr>
        <w:pStyle w:val="Compact"/>
      </w:pPr>
      <w:r>
        <w:t xml:space="preserve">Conducted routine check-ups, vaccinations, and health screenings for both adults and children in the clinic’s outpatient department.</w:t>
      </w:r>
    </w:p>
    <w:p>
      <w:pPr>
        <w:numPr>
          <w:ilvl w:val="0"/>
          <w:numId w:val="1002"/>
        </w:numPr>
        <w:pStyle w:val="Compact"/>
      </w:pPr>
      <w:r>
        <w:t xml:space="preserve">Provided post-operative care guidance to patients recovering from minor surgeries, focusing on pain management and wound care.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patients and physicians to address concerns promptly, reflecting the importance of patient-centered care in Malaysia’s healthcare framework.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patient education materials in Malay and English, catering to Kuala Lumpur’s diverse demographic needs.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science-in-nursing"/>
    <w:p>
      <w:pPr>
        <w:pStyle w:val="Heading3"/>
      </w:pPr>
      <w:r>
        <w:t xml:space="preserve">Bachelor of Science in Nursing</w:t>
      </w:r>
    </w:p>
    <w:p>
      <w:pPr>
        <w:pStyle w:val="FirstParagraph"/>
      </w:pPr>
      <w:r>
        <w:rPr>
          <w:bCs/>
          <w:b/>
        </w:rPr>
        <w:t xml:space="preserve">Universiti Kebangsaan Malaysia (UKM)</w:t>
      </w:r>
      <w:r>
        <w:t xml:space="preserve"> </w:t>
      </w:r>
      <w:r>
        <w:t xml:space="preserve">| Graduated 2015</w:t>
      </w:r>
    </w:p>
    <w:p>
      <w:pPr>
        <w:pStyle w:val="BodyText"/>
      </w:pPr>
      <w:r>
        <w:t xml:space="preserve">Courses included clinical nursing, pharmacology, and community health, with a focus on applying nursing theories to real-world scenarios in Malaysia Kuala Lumpur. The program emphasized ethical practices and the role of nurses in promoting public health.</w:t>
      </w:r>
    </w:p>
    <w:bookmarkEnd w:id="24"/>
    <w:bookmarkEnd w:id="25"/>
    <w:bookmarkStart w:id="26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Malaysian Nursing Board Registration</w:t>
      </w:r>
      <w:r>
        <w:t xml:space="preserve"> </w:t>
      </w:r>
      <w:r>
        <w:t xml:space="preserve">– Valid until [Year]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American Heart Association,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Advanced Cardiac Life Support (ACLS) Certification</w:t>
      </w:r>
      <w:r>
        <w:t xml:space="preserve"> </w:t>
      </w:r>
      <w:r>
        <w:t xml:space="preserve">– 2021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Infection Control Training</w:t>
      </w:r>
      <w:r>
        <w:t xml:space="preserve"> </w:t>
      </w:r>
      <w:r>
        <w:t xml:space="preserve">– Kuala Lumpur Hospital, 2020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Competence:</w:t>
      </w:r>
      <w:r>
        <w:t xml:space="preserve"> </w:t>
      </w:r>
      <w:r>
        <w:t xml:space="preserve">Patient assessment, medication administration, and wound care.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Electronic medical records (EMR) systems, basic diagnostic equipment operation.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effectively with patients and healthcare professionals in Malaysia Kuala Lumpur’s multilingual environment.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Understanding of local customs and patient preferences in Malaysian healthcare settings.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Ability to work in fast-paced environments, such as emergency departments or surgical units in KL hospitals.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Malay (Fluent)</w:t>
      </w:r>
    </w:p>
    <w:p>
      <w:pPr>
        <w:numPr>
          <w:ilvl w:val="0"/>
          <w:numId w:val="1005"/>
        </w:numPr>
        <w:pStyle w:val="Compact"/>
      </w:pPr>
      <w:r>
        <w:t xml:space="preserve">Chinese (Basic – Cantonese/Mandarin)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your.email@example.com or +60 12-345 6789.</w:t>
      </w:r>
    </w:p>
    <w:p>
      <w:pPr>
        <w:pStyle w:val="BodyText"/>
      </w:pPr>
      <w:r>
        <w:t xml:space="preserve">© [Year] [Your Full Name]. All rights reserved. This resume is tailored for Nurse roles in Malaysia Kuala Lumpur and reflects the unique requirements of the Malaysian healthcare industry.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Malaysia Kuala Lumpur</dc:title>
  <dc:creator/>
  <dc:language>en</dc:language>
  <cp:keywords/>
  <dcterms:created xsi:type="dcterms:W3CDTF">2026-09-27T14:47:35Z</dcterms:created>
  <dcterms:modified xsi:type="dcterms:W3CDTF">2026-09-27T14:47:35Z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