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1" w:name="Xfc503e0dafac679c0c494d03f390c2a1d7178fc"/>
    <w:p>
      <w:pPr>
        <w:pStyle w:val="Heading1"/>
      </w:pPr>
      <w:r>
        <w:t xml:space="preserve">Resume of a Dedicated Nurse in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Clifton,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ayesha.nurse@example.com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Pakistan Karachi, specializing in patient care, critical care nursing, and community health. Proficient in delivering high-quality healthcare services to diverse populations. Committed to upholding the values of professionalism, empathy, and excellence in nursing practice within the dynamic healthcare environment of Pakistan Karachi.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(BScN)</w:t>
      </w:r>
      <w:r>
        <w:t xml:space="preserve">, University of Karachi, Pakistan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Pakistan Karachi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Health Nursing Certificate</w:t>
      </w:r>
      <w:r>
        <w:t xml:space="preserve">, Aga Khan University, Karachi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2fa4827d37be2a6a23a05d01f1cddc2e6ee0bf"/>
    <w:p>
      <w:pPr>
        <w:pStyle w:val="Heading3"/>
      </w:pPr>
      <w:r>
        <w:t xml:space="preserve">Nurse, Jinnah Hospital Karachi (2019–Present)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the emergency and critical care units, ensuring timely and effective treatment for patients in Pakistan Karachi.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develop individualized care plans, focusing on the unique needs of patients from diverse cultural backgrounds in Pakistan Karachi.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patient vitals, and documented all clinical activities accurately in accordance with hospital protocols.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patients and families, emphasizing preventive care and disease management in the local community of Karachi.</w:t>
      </w:r>
    </w:p>
    <w:bookmarkEnd w:id="23"/>
    <w:bookmarkStart w:id="24" w:name="Xe04248eb6fd48bdfcf06d9e717073c7e562ad30"/>
    <w:p>
      <w:pPr>
        <w:pStyle w:val="Heading3"/>
      </w:pPr>
      <w:r>
        <w:t xml:space="preserve">Nurse Assistant, Shifa International Hospital, Karachi (2017–2019)</w:t>
      </w:r>
    </w:p>
    <w:p>
      <w:pPr>
        <w:numPr>
          <w:ilvl w:val="0"/>
          <w:numId w:val="1003"/>
        </w:numPr>
        <w:pStyle w:val="Compact"/>
      </w:pPr>
      <w:r>
        <w:t xml:space="preserve">Supported registered nurses in delivering comprehensive care to patients across various departments, including pediatrics and geriatrics.</w:t>
      </w:r>
    </w:p>
    <w:p>
      <w:pPr>
        <w:numPr>
          <w:ilvl w:val="0"/>
          <w:numId w:val="1003"/>
        </w:numPr>
        <w:pStyle w:val="Compact"/>
      </w:pPr>
      <w:r>
        <w:t xml:space="preserve">Maintained a clean and safe environment for patients, adhering to strict infection control standards in Pakistan Karachi.</w:t>
      </w:r>
    </w:p>
    <w:p>
      <w:pPr>
        <w:numPr>
          <w:ilvl w:val="0"/>
          <w:numId w:val="1003"/>
        </w:numPr>
        <w:pStyle w:val="Compact"/>
      </w:pPr>
      <w:r>
        <w:t xml:space="preserve">Assisted with patient admissions, discharges, and transfers while ensuring seamless communication between healthcare providers.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improve patient satisfaction scores and enhance the quality of care services in Karachi.</w:t>
      </w:r>
    </w:p>
    <w:bookmarkEnd w:id="24"/>
    <w:bookmarkStart w:id="25" w:name="X17799b59feff2b783273e29e3e1e9edd5294f99"/>
    <w:p>
      <w:pPr>
        <w:pStyle w:val="Heading3"/>
      </w:pPr>
      <w:r>
        <w:t xml:space="preserve">Clinical Nurse, Prime Hospital Karachi (2015–2017)</w:t>
      </w:r>
    </w:p>
    <w:p>
      <w:pPr>
        <w:numPr>
          <w:ilvl w:val="0"/>
          <w:numId w:val="1004"/>
        </w:numPr>
        <w:pStyle w:val="Compact"/>
      </w:pPr>
      <w:r>
        <w:t xml:space="preserve">Managed a caseload of 20+ patients daily, focusing on their physical, emotional, and psychological well-being in Pakistan Karachi.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perform patient assessments and update medical records efficiently.</w:t>
      </w:r>
    </w:p>
    <w:p>
      <w:pPr>
        <w:numPr>
          <w:ilvl w:val="0"/>
          <w:numId w:val="1004"/>
        </w:numPr>
        <w:pStyle w:val="Compact"/>
      </w:pPr>
      <w:r>
        <w:t xml:space="preserve">Trained junior nursing staff on hospital policies and clinical procedures specific to the healthcare system in Pakistan.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patient care, including wound management, IV therapy, and medication administration.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used in hospitals across Pakistan Karachi.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to interact effectively with patients, families, and healthcare professionals in a multicultural setting.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and adapt to fast-paced environments typical of Pakistan Karachi’s healthcare facilities.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Trauma Care for Nurses in Pakistan.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Heart Association (AHA) – Advanced Cardiac Life Support (ACLS), 2018</w:t>
      </w:r>
    </w:p>
    <w:p>
      <w:pPr>
        <w:numPr>
          <w:ilvl w:val="0"/>
          <w:numId w:val="1006"/>
        </w:numPr>
        <w:pStyle w:val="Compact"/>
      </w:pPr>
      <w:r>
        <w:t xml:space="preserve">World Health Organization (WHO) – Community Health Nurse Training, 2017</w:t>
      </w:r>
    </w:p>
    <w:p>
      <w:pPr>
        <w:numPr>
          <w:ilvl w:val="0"/>
          <w:numId w:val="1006"/>
        </w:numPr>
        <w:pStyle w:val="Compact"/>
      </w:pPr>
      <w:r>
        <w:t xml:space="preserve">Pakistan Nursing Council (PNC) – Registration and Licensing,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Sindhi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Pakistan Karachi can attest to my professional capabilities and commitment to nursing excellence.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Pakistan Karachi</dc:title>
  <dc:creator/>
  <dc:language>en</dc:language>
  <cp:keywords/>
  <dcterms:created xsi:type="dcterms:W3CDTF">2025-12-10T07:02:18Z</dcterms:created>
  <dcterms:modified xsi:type="dcterms:W3CDTF">2025-12-10T07:02:18Z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