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0" w:name="X10d5faa20223523eaeeb27c63af26426d90f8f7"/>
    <w:p>
      <w:pPr>
        <w:pStyle w:val="Heading1"/>
      </w:pPr>
      <w:r>
        <w:t xml:space="preserve">Resume of a Dedicated Nurse in Philippines Manila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L. Delgado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Quezon Avenue, Manila, Philippines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maria.delgado.nurse@gmail.com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+63 912-345-6789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linkedin.com/in/mariadelgado-nurse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and compassionate Nurse in Philippines Manila, I have dedicated over a decade to delivering exceptional patient care in dynamic healthcare environments. My expertise spans across critical care, emergency nursing, and community health initiatives. With a deep understanding of Philippine healthcare standards and cultural nuances, I am committed to upholding the highest level of professionalism while addressing the unique needs of patients in Manila and beyond. My resume highlights a proven track record of improving patient outcomes, fostering teamwork, and adhering to local regulations that ensure quality healthcare delivery in the Philippines. This Nurse's resume reflects a blend of clinical expertise, leadership, and a passion for serving diverse communities across Manila.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staff-nurse"/>
    <w:p>
      <w:pPr>
        <w:pStyle w:val="Heading3"/>
      </w:pPr>
      <w:r>
        <w:t xml:space="preserve">Senior Staff Nurse</w:t>
      </w:r>
    </w:p>
    <w:p>
      <w:pPr>
        <w:pStyle w:val="FirstParagraph"/>
      </w:pPr>
      <w:r>
        <w:rPr>
          <w:bCs/>
          <w:b/>
        </w:rPr>
        <w:t xml:space="preserve">Manila General Hospital &amp; Medical Center (MGHMC)</w:t>
      </w:r>
      <w:r>
        <w:br/>
      </w:r>
      <w:r>
        <w:t xml:space="preserve">Manila, Philippines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nurses in the emergency department, ensuring efficient triage and timely patient care during high-volume periods.</w:t>
      </w:r>
    </w:p>
    <w:p>
      <w:pPr>
        <w:numPr>
          <w:ilvl w:val="0"/>
          <w:numId w:val="1001"/>
        </w:numPr>
        <w:pStyle w:val="Compact"/>
      </w:pPr>
      <w:r>
        <w:t xml:space="preserve">Implemented evidence-based protocols that reduced patient wait times by 25% in the trauma unit, aligning with Philippines Manila's healthcare goals.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to develop individualized care plans for over 500 patients monthly, focusing on chronic disease management and post-operative recovery.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junior nurses on infection control practices, emphasizing compliance with the Philippine Department of Health (DOH) guidelines.</w:t>
      </w:r>
    </w:p>
    <w:p>
      <w:pPr>
        <w:numPr>
          <w:ilvl w:val="0"/>
          <w:numId w:val="1001"/>
        </w:numPr>
        <w:pStyle w:val="Compact"/>
      </w:pPr>
      <w:r>
        <w:t xml:space="preserve">Received recognition as "Top Nurse of the Year" in 2021 by Manila General Hospital for outstanding contributions to patient safety and community outreach programs.</w:t>
      </w:r>
    </w:p>
    <w:bookmarkEnd w:id="22"/>
    <w:bookmarkStart w:id="23" w:name="registered-nurse"/>
    <w:p>
      <w:pPr>
        <w:pStyle w:val="Heading3"/>
      </w:pPr>
      <w:r>
        <w:t xml:space="preserve">Registered Nurse</w:t>
      </w:r>
    </w:p>
    <w:p>
      <w:pPr>
        <w:pStyle w:val="FirstParagraph"/>
      </w:pPr>
      <w:r>
        <w:rPr>
          <w:bCs/>
          <w:b/>
        </w:rPr>
        <w:t xml:space="preserve">St. Luke’s Medical Center – Quezon City Branch</w:t>
      </w:r>
      <w:r>
        <w:br/>
      </w:r>
      <w:r>
        <w:t xml:space="preserve">Manila, Philippines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direct patient care in the ICU and surgical wards, maintaining a 98% patient satisfaction rate as recorded by Manila-based surveys.</w:t>
      </w:r>
    </w:p>
    <w:p>
      <w:pPr>
        <w:numPr>
          <w:ilvl w:val="0"/>
          <w:numId w:val="1002"/>
        </w:numPr>
        <w:pStyle w:val="Compact"/>
      </w:pPr>
      <w:r>
        <w:t xml:space="preserve">Coordinated with multidisciplinary teams to streamline discharge processes, reducing hospital readmission rates by 15% for post-surgical patients.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community health education program in Manila, focusing on diabetes and hypertension awareness in underserved areas.</w:t>
      </w:r>
    </w:p>
    <w:p>
      <w:pPr>
        <w:numPr>
          <w:ilvl w:val="0"/>
          <w:numId w:val="1002"/>
        </w:numPr>
        <w:pStyle w:val="Compact"/>
      </w:pPr>
      <w:r>
        <w:t xml:space="preserve">Volunteered for mobile clinics organized by the Philippine Red Cross, offering free medical consultations to over 1,000 residents in Manila’s barangays annually.</w:t>
      </w:r>
    </w:p>
    <w:p>
      <w:pPr>
        <w:numPr>
          <w:ilvl w:val="0"/>
          <w:numId w:val="1002"/>
        </w:numPr>
        <w:pStyle w:val="Compact"/>
      </w:pPr>
      <w:r>
        <w:t xml:space="preserve">Promoted a culture of safety by leading monthly drills on fire emergency protocols and disaster response strategies tailored to Manila’s urban environment.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  <w:r>
        <w:br/>
      </w:r>
      <w:r>
        <w:t xml:space="preserve">University of the Philippines, Manila | Graduated: June 2013</w:t>
      </w:r>
    </w:p>
    <w:p>
      <w:pPr>
        <w:numPr>
          <w:ilvl w:val="0"/>
          <w:numId w:val="1003"/>
        </w:numPr>
        <w:pStyle w:val="Compact"/>
      </w:pPr>
      <w:r>
        <w:t xml:space="preserve">Graduated with honors, receiving the Dean’s List award for academic excellence.</w:t>
      </w:r>
    </w:p>
    <w:p>
      <w:pPr>
        <w:numPr>
          <w:ilvl w:val="0"/>
          <w:numId w:val="1003"/>
        </w:numPr>
        <w:pStyle w:val="Compact"/>
      </w:pPr>
      <w:r>
        <w:t xml:space="preserve">Participated in clinical rotations at major hospitals in Manila, including Philippine General Hospital and National Kidney &amp; Transplant Institute (NKTI).</w:t>
      </w:r>
    </w:p>
    <w:p>
      <w:pPr>
        <w:pStyle w:val="FirstParagraph"/>
      </w:pPr>
      <w:r>
        <w:rPr>
          <w:bCs/>
          <w:b/>
        </w:rPr>
        <w:t xml:space="preserve">Diploma in Emergency Nursing</w:t>
      </w:r>
      <w:r>
        <w:br/>
      </w:r>
      <w:r>
        <w:t xml:space="preserve">Philippine College of Nurses | Completed: 2016</w:t>
      </w:r>
    </w:p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Philippine Nurse License (PRC ID: 123456789) – Valid until 2030</w:t>
      </w:r>
    </w:p>
    <w:p>
      <w:pPr>
        <w:numPr>
          <w:ilvl w:val="0"/>
          <w:numId w:val="1004"/>
        </w:numPr>
        <w:pStyle w:val="Compact"/>
      </w:pPr>
      <w:r>
        <w:t xml:space="preserve">BLS (Basic Life Support) Certification – American Heart Association, 2021</w:t>
      </w:r>
    </w:p>
    <w:p>
      <w:pPr>
        <w:numPr>
          <w:ilvl w:val="0"/>
          <w:numId w:val="1004"/>
        </w:numPr>
        <w:pStyle w:val="Compact"/>
      </w:pPr>
      <w:r>
        <w:t xml:space="preserve">ACLS (Advanced Cardiovascular Life Support) Certification – Philippine Heart Association, 2022</w:t>
      </w:r>
    </w:p>
    <w:p>
      <w:pPr>
        <w:numPr>
          <w:ilvl w:val="0"/>
          <w:numId w:val="1004"/>
        </w:numPr>
        <w:pStyle w:val="Compact"/>
      </w:pPr>
      <w:r>
        <w:t xml:space="preserve">CPD (Continuing Professional Development) Credits in Infectious Disease Management – Manila Nursing Board, 2023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Clinical Skills: Wound care, IV therapy, and medication administration.</w:t>
      </w:r>
    </w:p>
    <w:p>
      <w:pPr>
        <w:numPr>
          <w:ilvl w:val="0"/>
          <w:numId w:val="1005"/>
        </w:numPr>
        <w:pStyle w:val="Compact"/>
      </w:pPr>
      <w:r>
        <w:t xml:space="preserve">Technology Proficiency: Familiarity with EHR (Electronic Health Records) systems used in Manila hospitals like Meditech and Allscripts.</w:t>
      </w:r>
    </w:p>
    <w:p>
      <w:pPr>
        <w:numPr>
          <w:ilvl w:val="0"/>
          <w:numId w:val="1005"/>
        </w:numPr>
        <w:pStyle w:val="Compact"/>
      </w:pPr>
      <w:r>
        <w:t xml:space="preserve">Cultural Competency: Ability to communicate effectively with patients from diverse ethnic backgrounds in the Philippines.</w:t>
      </w:r>
    </w:p>
    <w:p>
      <w:pPr>
        <w:numPr>
          <w:ilvl w:val="0"/>
          <w:numId w:val="1005"/>
        </w:numPr>
        <w:pStyle w:val="Compact"/>
      </w:pPr>
      <w:r>
        <w:t xml:space="preserve">Leadership &amp; Team Collaboration: Proven ability to lead nursing teams and work under pressure in fast-paced environments across Manila’s healthcare facilities.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 (Professional level)</w:t>
      </w:r>
    </w:p>
    <w:p>
      <w:pPr>
        <w:numPr>
          <w:ilvl w:val="0"/>
          <w:numId w:val="1006"/>
        </w:numPr>
        <w:pStyle w:val="Compact"/>
      </w:pPr>
      <w:r>
        <w:t xml:space="preserve">Filipino – Native speaker</w:t>
      </w:r>
    </w:p>
    <w:p>
      <w:pPr>
        <w:numPr>
          <w:ilvl w:val="0"/>
          <w:numId w:val="1006"/>
        </w:numPr>
        <w:pStyle w:val="Compact"/>
      </w:pPr>
      <w:r>
        <w:t xml:space="preserve">Cebuano – Intermediate (spoken and written)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supervisors from Manila-based institutions such as Manila General Hospital, St. Luke’s Medical Center, and the Philippine Red Cross.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Nurse in Philippines Manila</dc:title>
  <dc:creator/>
  <dc:language>en</dc:language>
  <cp:keywords/>
  <dcterms:created xsi:type="dcterms:W3CDTF">2026-07-20T20:42:23Z</dcterms:created>
  <dcterms:modified xsi:type="dcterms:W3CDTF">2026-07-20T20:42:23Z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