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Malaysia</w:t>
      </w:r>
      <w:r>
        <w:t xml:space="preserve"> </w:t>
      </w:r>
      <w:r>
        <w:t xml:space="preserve">Kuala</w:t>
      </w:r>
      <w:r>
        <w:t xml:space="preserve"> </w:t>
      </w:r>
      <w:r>
        <w:t xml:space="preserve">Lumpur</w:t>
      </w:r>
    </w:p>
    <w:bookmarkStart w:id="30" w:name="X01e4b19eb752b00f287f703eaa3561a5a71e905"/>
    <w:p>
      <w:pPr>
        <w:pStyle w:val="Heading1"/>
      </w:pPr>
      <w:r>
        <w:t xml:space="preserve">Ahmad Rahman | Occupational Therapist | Malaysia Kuala Lumpur</w:t>
      </w:r>
    </w:p>
    <w:p>
      <w:pPr>
        <w:pStyle w:val="FirstParagraph"/>
      </w:pPr>
      <w:r>
        <w:rPr>
          <w:bCs/>
          <w:b/>
        </w:rPr>
        <w:t xml:space="preserve">Address:</w:t>
      </w:r>
      <w:r>
        <w:t xml:space="preserve"> </w:t>
      </w:r>
      <w:r>
        <w:t xml:space="preserve">Jalan Ampang, Kuala Lumpur, Malaysia</w:t>
      </w:r>
      <w:r>
        <w:br/>
      </w:r>
      <w:r>
        <w:rPr>
          <w:bCs/>
          <w:b/>
        </w:rPr>
        <w:t xml:space="preserve">Email:</w:t>
      </w:r>
      <w:r>
        <w:t xml:space="preserve"> </w:t>
      </w:r>
      <w:r>
        <w:t xml:space="preserve">ahmad.rahman@otmalaysia.com</w:t>
      </w:r>
      <w:r>
        <w:br/>
      </w:r>
      <w:r>
        <w:rPr>
          <w:bCs/>
          <w:b/>
        </w:rPr>
        <w:t xml:space="preserve">Phone:</w:t>
      </w:r>
      <w:r>
        <w:t xml:space="preserve"> </w:t>
      </w:r>
      <w:r>
        <w:t xml:space="preserve">+60 12-345 6789</w:t>
      </w:r>
    </w:p>
    <w:bookmarkStart w:id="20" w:name="professional-summary"/>
    <w:p>
      <w:pPr>
        <w:pStyle w:val="Heading2"/>
      </w:pPr>
      <w:r>
        <w:t xml:space="preserve">Professional Summary</w:t>
      </w:r>
    </w:p>
    <w:p>
      <w:pPr>
        <w:pStyle w:val="FirstParagraph"/>
      </w:pPr>
      <w:r>
        <w:t xml:space="preserve">As a dedicated Occupational Therapist with over 8 years of experience in Malaysia Kuala Lumpur, I specialize in enhancing the quality of life for individuals through personalized therapeutic interventions. My work focuses on enabling patients to engage in daily activities, whether they are recovering from injuries, managing chronic conditions, or adapting to physical or cognitive challenges. With a strong foundation in both clinical practice and community-based care, I have consistently delivered evidence-based solutions tailored to the unique needs of clients across diverse age groups and cultural backgrounds in Kuala Lumpur. My commitment to professional growth is reflected through continuous learning and adherence to the highest standards of occupational therapy practice as outlined by the Malaysian Board of Occupational Therapy (MBOT).</w:t>
      </w:r>
    </w:p>
    <w:bookmarkEnd w:id="20"/>
    <w:bookmarkStart w:id="21" w:name="education"/>
    <w:p>
      <w:pPr>
        <w:pStyle w:val="Heading2"/>
      </w:pPr>
      <w:r>
        <w:t xml:space="preserve">Education</w:t>
      </w:r>
    </w:p>
    <w:p>
      <w:pPr>
        <w:numPr>
          <w:ilvl w:val="0"/>
          <w:numId w:val="1001"/>
        </w:numPr>
        <w:pStyle w:val="Compact"/>
      </w:pPr>
      <w:r>
        <w:rPr>
          <w:bCs/>
          <w:b/>
        </w:rPr>
        <w:t xml:space="preserve">Bachelor of Science in Occupational Therapy</w:t>
      </w:r>
      <w:r>
        <w:t xml:space="preserve"> </w:t>
      </w:r>
      <w:r>
        <w:t xml:space="preserve">| Universiti Malaya, Kuala Lumpur, Malaysia</w:t>
      </w:r>
      <w:r>
        <w:br/>
      </w:r>
      <w:r>
        <w:t xml:space="preserve">Graduated: June 2015</w:t>
      </w:r>
      <w:r>
        <w:br/>
      </w:r>
      <w:r>
        <w:t xml:space="preserve">Relevant coursework: Neurological Rehabilitation, Pediatric Occupational Therapy, Ergonomics, and Community-Based Practice.</w:t>
      </w:r>
    </w:p>
    <w:p>
      <w:pPr>
        <w:numPr>
          <w:ilvl w:val="0"/>
          <w:numId w:val="1001"/>
        </w:numPr>
        <w:pStyle w:val="Compact"/>
      </w:pPr>
      <w:r>
        <w:rPr>
          <w:bCs/>
          <w:b/>
        </w:rPr>
        <w:t xml:space="preserve">Postgraduate Certificate in Geriatric Occupational Therapy</w:t>
      </w:r>
      <w:r>
        <w:t xml:space="preserve"> </w:t>
      </w:r>
      <w:r>
        <w:t xml:space="preserve">| International Medical University (IMU), Kuala Lumpur, Malaysia</w:t>
      </w:r>
      <w:r>
        <w:br/>
      </w:r>
      <w:r>
        <w:t xml:space="preserve">Completed: December 2018</w:t>
      </w:r>
      <w:r>
        <w:br/>
      </w:r>
      <w:r>
        <w:t xml:space="preserve">Focused on aging populations and adaptive strategies for elderly patients in Malaysia Kuala Lumpur.</w:t>
      </w:r>
    </w:p>
    <w:bookmarkEnd w:id="21"/>
    <w:bookmarkStart w:id="24" w:name="professional-experience"/>
    <w:p>
      <w:pPr>
        <w:pStyle w:val="Heading2"/>
      </w:pPr>
      <w:r>
        <w:t xml:space="preserve">Professional Experience</w:t>
      </w:r>
    </w:p>
    <w:bookmarkStart w:id="22" w:name="senior-occupational-therapist"/>
    <w:p>
      <w:pPr>
        <w:pStyle w:val="Heading3"/>
      </w:pPr>
      <w:r>
        <w:t xml:space="preserve">Senior Occupational Therapist</w:t>
      </w:r>
    </w:p>
    <w:p>
      <w:pPr>
        <w:pStyle w:val="FirstParagraph"/>
      </w:pPr>
      <w:r>
        <w:rPr>
          <w:bCs/>
          <w:b/>
        </w:rPr>
        <w:t xml:space="preserve">Sunway Rehabilitation Centre, Kuala Lumpur, Malaysia</w:t>
      </w:r>
      <w:r>
        <w:t xml:space="preserve"> </w:t>
      </w:r>
      <w:r>
        <w:t xml:space="preserve">| January 2020 – Present</w:t>
      </w:r>
    </w:p>
    <w:p>
      <w:pPr>
        <w:numPr>
          <w:ilvl w:val="0"/>
          <w:numId w:val="1002"/>
        </w:numPr>
        <w:pStyle w:val="Compact"/>
      </w:pPr>
      <w:r>
        <w:t xml:space="preserve">Conduct comprehensive assessments for patients with physical disabilities, mental health conditions, and developmental disorders to create individualized treatment plans.</w:t>
      </w:r>
    </w:p>
    <w:p>
      <w:pPr>
        <w:numPr>
          <w:ilvl w:val="0"/>
          <w:numId w:val="1002"/>
        </w:numPr>
        <w:pStyle w:val="Compact"/>
      </w:pPr>
      <w:r>
        <w:t xml:space="preserve">Collaborate with multidisciplinary teams (physiotherapists, psychologists, and social workers) to ensure holistic care for clients in Malaysia Kuala Lumpur.</w:t>
      </w:r>
    </w:p>
    <w:p>
      <w:pPr>
        <w:numPr>
          <w:ilvl w:val="0"/>
          <w:numId w:val="1002"/>
        </w:numPr>
        <w:pStyle w:val="Compact"/>
      </w:pPr>
      <w:r>
        <w:t xml:space="preserve">Implement evidence-based interventions such as motor skill training, cognitive retraining, and sensory integration therapy to improve patients' independence in daily activities.</w:t>
      </w:r>
    </w:p>
    <w:p>
      <w:pPr>
        <w:numPr>
          <w:ilvl w:val="0"/>
          <w:numId w:val="1002"/>
        </w:numPr>
        <w:pStyle w:val="Compact"/>
      </w:pPr>
      <w:r>
        <w:t xml:space="preserve">Provide education and resources to families and caregivers on managing conditions at home, emphasizing cultural sensitivity and local healthcare practices in Malaysia.</w:t>
      </w:r>
    </w:p>
    <w:bookmarkEnd w:id="22"/>
    <w:bookmarkStart w:id="23" w:name="occupational-therapist"/>
    <w:p>
      <w:pPr>
        <w:pStyle w:val="Heading3"/>
      </w:pPr>
      <w:r>
        <w:t xml:space="preserve">Occupational Therapist</w:t>
      </w:r>
    </w:p>
    <w:p>
      <w:pPr>
        <w:pStyle w:val="FirstParagraph"/>
      </w:pPr>
      <w:r>
        <w:rPr>
          <w:bCs/>
          <w:b/>
        </w:rPr>
        <w:t xml:space="preserve">KL Health Services, Kuala Lumpur, Malaysia</w:t>
      </w:r>
      <w:r>
        <w:t xml:space="preserve"> </w:t>
      </w:r>
      <w:r>
        <w:t xml:space="preserve">| July 2016 – December 2019</w:t>
      </w:r>
    </w:p>
    <w:p>
      <w:pPr>
        <w:numPr>
          <w:ilvl w:val="0"/>
          <w:numId w:val="1003"/>
        </w:numPr>
        <w:pStyle w:val="Compact"/>
      </w:pPr>
      <w:r>
        <w:t xml:space="preserve">Supported patients recovering from stroke, spinal cord injuries, and orthopedic surgeries through tailored occupational therapy programs.</w:t>
      </w:r>
    </w:p>
    <w:p>
      <w:pPr>
        <w:numPr>
          <w:ilvl w:val="0"/>
          <w:numId w:val="1003"/>
        </w:numPr>
        <w:pStyle w:val="Compact"/>
      </w:pPr>
      <w:r>
        <w:t xml:space="preserve">Designed adaptive equipment and modified home environments to enhance accessibility for clients in Kuala Lumpur.</w:t>
      </w:r>
    </w:p>
    <w:p>
      <w:pPr>
        <w:numPr>
          <w:ilvl w:val="0"/>
          <w:numId w:val="1003"/>
        </w:numPr>
        <w:pStyle w:val="Compact"/>
      </w:pPr>
      <w:r>
        <w:t xml:space="preserve">Conducted workshops on workplace ergonomics for corporate clients in Malaysia, reducing musculoskeletal injuries among employees.</w:t>
      </w:r>
    </w:p>
    <w:p>
      <w:pPr>
        <w:numPr>
          <w:ilvl w:val="0"/>
          <w:numId w:val="1003"/>
        </w:numPr>
        <w:pStyle w:val="Compact"/>
      </w:pPr>
      <w:r>
        <w:t xml:space="preserve">Volunteered at local NGOs in Kuala Lumpur to provide free therapy sessions for underprivileged communities, aligning with the principles of occupational therapy in Malaysia.</w:t>
      </w:r>
    </w:p>
    <w:bookmarkEnd w:id="23"/>
    <w:bookmarkEnd w:id="24"/>
    <w:bookmarkStart w:id="25" w:name="skills"/>
    <w:p>
      <w:pPr>
        <w:pStyle w:val="Heading2"/>
      </w:pPr>
      <w:r>
        <w:t xml:space="preserve">Skills</w:t>
      </w:r>
    </w:p>
    <w:p>
      <w:pPr>
        <w:numPr>
          <w:ilvl w:val="0"/>
          <w:numId w:val="1004"/>
        </w:numPr>
        <w:pStyle w:val="Compact"/>
      </w:pPr>
      <w:r>
        <w:t xml:space="preserve">Expertise in pediatric and geriatric occupational therapy, with a focus on Malaysia Kuala Lumpur's demographic needs.</w:t>
      </w:r>
    </w:p>
    <w:p>
      <w:pPr>
        <w:numPr>
          <w:ilvl w:val="0"/>
          <w:numId w:val="1004"/>
        </w:numPr>
        <w:pStyle w:val="Compact"/>
      </w:pPr>
      <w:r>
        <w:t xml:space="preserve">Proficient in using assessment tools such as the Canadian Occupational Performance Measure (COPM) and Functional Independence Measure (FIM).</w:t>
      </w:r>
    </w:p>
    <w:p>
      <w:pPr>
        <w:numPr>
          <w:ilvl w:val="0"/>
          <w:numId w:val="1004"/>
        </w:numPr>
        <w:pStyle w:val="Compact"/>
      </w:pPr>
      <w:r>
        <w:t xml:space="preserve">Cultural competence in working with diverse communities across Malaysia, including Malay, Chinese, Indian, and indigenous populations.</w:t>
      </w:r>
    </w:p>
    <w:p>
      <w:pPr>
        <w:numPr>
          <w:ilvl w:val="0"/>
          <w:numId w:val="1004"/>
        </w:numPr>
        <w:pStyle w:val="Compact"/>
      </w:pPr>
      <w:r>
        <w:t xml:space="preserve">Strong communication skills to educate patients and families on therapy goals and progress.</w:t>
      </w:r>
    </w:p>
    <w:p>
      <w:pPr>
        <w:numPr>
          <w:ilvl w:val="0"/>
          <w:numId w:val="1004"/>
        </w:numPr>
        <w:pStyle w:val="Compact"/>
      </w:pPr>
      <w:r>
        <w:t xml:space="preserve">Skilled in using technology for teletherapy sessions and digital documentation systems common in Malaysian healthcare settings.</w:t>
      </w:r>
    </w:p>
    <w:bookmarkEnd w:id="25"/>
    <w:bookmarkStart w:id="26" w:name="certifications-licenses"/>
    <w:p>
      <w:pPr>
        <w:pStyle w:val="Heading2"/>
      </w:pPr>
      <w:r>
        <w:t xml:space="preserve">Certifications &amp; Licenses</w:t>
      </w:r>
    </w:p>
    <w:p>
      <w:pPr>
        <w:numPr>
          <w:ilvl w:val="0"/>
          <w:numId w:val="1005"/>
        </w:numPr>
        <w:pStyle w:val="Compact"/>
      </w:pPr>
      <w:r>
        <w:rPr>
          <w:bCs/>
          <w:b/>
        </w:rPr>
        <w:t xml:space="preserve">Malaysian Board of Occupational Therapy (MBOT) License</w:t>
      </w:r>
      <w:r>
        <w:t xml:space="preserve"> </w:t>
      </w:r>
      <w:r>
        <w:t xml:space="preserve">| Valid until 2025</w:t>
      </w:r>
    </w:p>
    <w:p>
      <w:pPr>
        <w:numPr>
          <w:ilvl w:val="0"/>
          <w:numId w:val="1005"/>
        </w:numPr>
        <w:pStyle w:val="Compact"/>
      </w:pPr>
      <w:r>
        <w:rPr>
          <w:bCs/>
          <w:b/>
        </w:rPr>
        <w:t xml:space="preserve">Certified Hand Therapist (CHT)</w:t>
      </w:r>
      <w:r>
        <w:t xml:space="preserve"> </w:t>
      </w:r>
      <w:r>
        <w:t xml:space="preserve">| American Society of Hand Therapists, 2021</w:t>
      </w:r>
    </w:p>
    <w:p>
      <w:pPr>
        <w:numPr>
          <w:ilvl w:val="0"/>
          <w:numId w:val="1005"/>
        </w:numPr>
        <w:pStyle w:val="Compact"/>
      </w:pPr>
      <w:r>
        <w:rPr>
          <w:bCs/>
          <w:b/>
        </w:rPr>
        <w:t xml:space="preserve">Neurodevelopmental Treatment (NDT) Certification</w:t>
      </w:r>
      <w:r>
        <w:t xml:space="preserve"> </w:t>
      </w:r>
      <w:r>
        <w:t xml:space="preserve">| International NDT Association, 2019</w:t>
      </w:r>
    </w:p>
    <w:p>
      <w:pPr>
        <w:numPr>
          <w:ilvl w:val="0"/>
          <w:numId w:val="1005"/>
        </w:numPr>
        <w:pStyle w:val="Compact"/>
      </w:pPr>
      <w:r>
        <w:rPr>
          <w:bCs/>
          <w:b/>
        </w:rPr>
        <w:t xml:space="preserve">Clinical Supervision Training in Occupational Therapy</w:t>
      </w:r>
      <w:r>
        <w:t xml:space="preserve"> </w:t>
      </w:r>
      <w:r>
        <w:t xml:space="preserve">| Malaysian Society of Occupational Therapists (MSOT), 2022</w:t>
      </w:r>
    </w:p>
    <w:bookmarkEnd w:id="26"/>
    <w:bookmarkStart w:id="27" w:name="community-involvement-volunteer-work"/>
    <w:p>
      <w:pPr>
        <w:pStyle w:val="Heading2"/>
      </w:pPr>
      <w:r>
        <w:t xml:space="preserve">Community Involvement &amp; Volunteer Work</w:t>
      </w:r>
    </w:p>
    <w:p>
      <w:pPr>
        <w:pStyle w:val="FirstParagraph"/>
      </w:pPr>
      <w:r>
        <w:rPr>
          <w:bCs/>
          <w:b/>
        </w:rPr>
        <w:t xml:space="preserve">Kuala Lumpur Community Health Initiative</w:t>
      </w:r>
      <w:r>
        <w:t xml:space="preserve"> </w:t>
      </w:r>
      <w:r>
        <w:t xml:space="preserve">| Volunteer Occupational Therapist, 2017–Present</w:t>
      </w:r>
    </w:p>
    <w:p>
      <w:pPr>
        <w:numPr>
          <w:ilvl w:val="0"/>
          <w:numId w:val="1006"/>
        </w:numPr>
        <w:pStyle w:val="Compact"/>
      </w:pPr>
      <w:r>
        <w:t xml:space="preserve">Provided free therapy sessions to low-income families in Kuala Lumpur, focusing on mobility and daily living skills.</w:t>
      </w:r>
    </w:p>
    <w:p>
      <w:pPr>
        <w:numPr>
          <w:ilvl w:val="0"/>
          <w:numId w:val="1006"/>
        </w:numPr>
        <w:pStyle w:val="Compact"/>
      </w:pPr>
      <w:r>
        <w:t xml:space="preserve">Organized awareness campaigns on the importance of occupational therapy for chronic illness management in Malaysia.</w:t>
      </w:r>
    </w:p>
    <w:p>
      <w:pPr>
        <w:numPr>
          <w:ilvl w:val="0"/>
          <w:numId w:val="1006"/>
        </w:numPr>
        <w:pStyle w:val="Compact"/>
      </w:pPr>
      <w:r>
        <w:t xml:space="preserve">Partnered with local schools to create inclusive environments for children with disabilities, adhering to Malaysian education standards.</w:t>
      </w:r>
    </w:p>
    <w:bookmarkEnd w:id="27"/>
    <w:bookmarkStart w:id="28" w:name="publications-presentations"/>
    <w:p>
      <w:pPr>
        <w:pStyle w:val="Heading2"/>
      </w:pPr>
      <w:r>
        <w:t xml:space="preserve">Publications &amp; Presentations</w:t>
      </w:r>
    </w:p>
    <w:p>
      <w:pPr>
        <w:numPr>
          <w:ilvl w:val="0"/>
          <w:numId w:val="1007"/>
        </w:numPr>
        <w:pStyle w:val="Compact"/>
      </w:pPr>
      <w:r>
        <w:t xml:space="preserve">Paper titled "</w:t>
      </w:r>
      <w:r>
        <w:rPr>
          <w:bCs/>
          <w:b/>
        </w:rPr>
        <w:t xml:space="preserve">Occupational Therapy Interventions for Stroke Survivors in Malaysia Kuala Lumpur</w:t>
      </w:r>
      <w:r>
        <w:t xml:space="preserve">" presented at the 10th Malaysian Occupational Therapy Conference (2023).</w:t>
      </w:r>
    </w:p>
    <w:p>
      <w:pPr>
        <w:numPr>
          <w:ilvl w:val="0"/>
          <w:numId w:val="1007"/>
        </w:numPr>
        <w:pStyle w:val="Compact"/>
      </w:pPr>
      <w:r>
        <w:t xml:space="preserve">Contributed to a regional study on "Cultural Adaptations in Occupational Therapy Practices" published in the Southeast Asian Journal of Allied Health Sciences (2021).</w:t>
      </w:r>
    </w:p>
    <w:bookmarkEnd w:id="28"/>
    <w:bookmarkStart w:id="29" w:name="references"/>
    <w:p>
      <w:pPr>
        <w:pStyle w:val="Heading2"/>
      </w:pPr>
      <w:r>
        <w:t xml:space="preserve">References</w:t>
      </w:r>
    </w:p>
    <w:p>
      <w:pPr>
        <w:pStyle w:val="FirstParagraph"/>
      </w:pPr>
      <w:r>
        <w:t xml:space="preserve">Available upon request. Contact: ahmad.rahman@otmalaysia.com</w:t>
      </w:r>
    </w:p>
    <w:p>
      <w:pPr>
        <w:pStyle w:val="BodyText"/>
      </w:pPr>
      <w:r>
        <w:t xml:space="preserve">Resume for Occupational Therapist in Malaysia Kuala Lumpur | Created with care for professional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in Malaysia Kuala Lumpur</dc:title>
  <dc:creator/>
  <dc:language>en</dc:language>
  <cp:keywords/>
  <dcterms:created xsi:type="dcterms:W3CDTF">2026-07-23T11:50:45Z</dcterms:created>
  <dcterms:modified xsi:type="dcterms:W3CDTF">2026-07-23T11:50:45Z</dcterms:modified>
</cp:coreProperties>
</file>

<file path=docProps/custom.xml><?xml version="1.0" encoding="utf-8"?>
<Properties xmlns="http://schemas.openxmlformats.org/officeDocument/2006/custom-properties" xmlns:vt="http://schemas.openxmlformats.org/officeDocument/2006/docPropsVTypes"/>
</file>