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X65a3da0335ee288d557f3ac6c52a2a2303ad954"/>
    <w:p>
      <w:pPr>
        <w:pStyle w:val="Heading1"/>
      </w:pPr>
      <w:r>
        <w:t xml:space="preserve">Resume: Occupational Therapist |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career-summary"/>
    <w:p>
      <w:pPr>
        <w:pStyle w:val="Heading2"/>
      </w:pPr>
      <w:r>
        <w:t xml:space="preserve">Career Summary</w:t>
      </w:r>
    </w:p>
    <w:p>
      <w:pPr>
        <w:pStyle w:val="FirstParagraph"/>
      </w:pPr>
      <w:r>
        <w:t xml:space="preserve">A dedicated and compassionate Occupational Therapist with over [X years] of experience in New Zealand Wellington, specializing in enhancing the independence and quality of life for individuals facing physical, cognitive, or emotional challenges. A graduate of [University Name] with a Master’s degree in Occupational Therapy, I am passionate about delivering client-centered care that aligns with the unique cultural and societal needs of communities in Wellington. My work is rooted in the principles of holistic well-being, innovation, and collaboration with multidisciplinary teams to empower clients to achieve their personal goals. As an Occupational Therapist based in New Zealand Wellington, I bring a deep understanding of local healthcare systems and a commitment to fostering inclusivity and accessibility for all.</w:t>
      </w:r>
    </w:p>
    <w:bookmarkEnd w:id="21"/>
    <w:bookmarkStart w:id="25" w:name="professional-experience"/>
    <w:p>
      <w:pPr>
        <w:pStyle w:val="Heading2"/>
      </w:pPr>
      <w:r>
        <w:t xml:space="preserve">Professional Experience</w:t>
      </w:r>
    </w:p>
    <w:bookmarkStart w:id="22" w:name="senior-occupational-therapist"/>
    <w:p>
      <w:pPr>
        <w:pStyle w:val="Heading3"/>
      </w:pPr>
      <w:r>
        <w:t xml:space="preserve">Senior Occupational Therapist</w:t>
      </w:r>
    </w:p>
    <w:p>
      <w:pPr>
        <w:pStyle w:val="FirstParagraph"/>
      </w:pPr>
      <w:r>
        <w:rPr>
          <w:bCs/>
          <w:b/>
        </w:rPr>
        <w:t xml:space="preserve">Wellington Regional Hospital | Wellington, New Zealand</w:t>
      </w:r>
      <w:r>
        <w:br/>
      </w:r>
      <w:r>
        <w:rPr>
          <w:iCs/>
          <w:i/>
        </w:rPr>
        <w:t xml:space="preserve">January 2018 – Present</w:t>
      </w:r>
    </w:p>
    <w:p>
      <w:pPr>
        <w:numPr>
          <w:ilvl w:val="0"/>
          <w:numId w:val="1001"/>
        </w:numPr>
        <w:pStyle w:val="Compact"/>
      </w:pPr>
      <w:r>
        <w:t xml:space="preserve">Provided expert occupational therapy services to patients across acute care, rehabilitation, and community settings in New Zealand Wellington, focusing on improving functional abilities and promoting recovery.</w:t>
      </w:r>
    </w:p>
    <w:p>
      <w:pPr>
        <w:numPr>
          <w:ilvl w:val="0"/>
          <w:numId w:val="1001"/>
        </w:numPr>
        <w:pStyle w:val="Compact"/>
      </w:pPr>
      <w:r>
        <w:t xml:space="preserve">Collaborated with physicians, nurses, and allied health professionals to develop individualized treatment plans tailored to the needs of clients with diverse conditions such as stroke, spinal injuries, and mental health disorders.</w:t>
      </w:r>
    </w:p>
    <w:p>
      <w:pPr>
        <w:numPr>
          <w:ilvl w:val="0"/>
          <w:numId w:val="1001"/>
        </w:numPr>
        <w:pStyle w:val="Compact"/>
      </w:pPr>
      <w:r>
        <w:t xml:space="preserve">Conducted comprehensive assessments to evaluate clients’ physical, cognitive, and psychosocial needs in accordance with New Zealand Wellington’s healthcare standards.</w:t>
      </w:r>
    </w:p>
    <w:p>
      <w:pPr>
        <w:numPr>
          <w:ilvl w:val="0"/>
          <w:numId w:val="1001"/>
        </w:numPr>
        <w:pStyle w:val="Compact"/>
      </w:pPr>
      <w:r>
        <w:t xml:space="preserve">Implemented evidence-based interventions including adaptive equipment training, environmental modifications, and therapeutic activities to support clients in regaining independence.</w:t>
      </w:r>
    </w:p>
    <w:p>
      <w:pPr>
        <w:numPr>
          <w:ilvl w:val="0"/>
          <w:numId w:val="1001"/>
        </w:numPr>
        <w:pStyle w:val="Compact"/>
      </w:pPr>
      <w:r>
        <w:t xml:space="preserve">Acted as a clinical mentor for junior occupational therapists and students from [University Name], fostering professional growth and ensuring high-quality care delivery in New Zealand Wellington.</w:t>
      </w:r>
    </w:p>
    <w:bookmarkEnd w:id="22"/>
    <w:bookmarkStart w:id="23" w:name="occupational-therapist"/>
    <w:p>
      <w:pPr>
        <w:pStyle w:val="Heading3"/>
      </w:pPr>
      <w:r>
        <w:t xml:space="preserve">Occupational Therapist</w:t>
      </w:r>
    </w:p>
    <w:p>
      <w:pPr>
        <w:pStyle w:val="FirstParagraph"/>
      </w:pPr>
      <w:r>
        <w:rPr>
          <w:bCs/>
          <w:b/>
        </w:rPr>
        <w:t xml:space="preserve">Wellington Community Health Services | Wellington, New Zealand</w:t>
      </w:r>
      <w:r>
        <w:br/>
      </w:r>
      <w:r>
        <w:rPr>
          <w:iCs/>
          <w:i/>
        </w:rPr>
        <w:t xml:space="preserve">March 2014 – December 2017</w:t>
      </w:r>
    </w:p>
    <w:p>
      <w:pPr>
        <w:numPr>
          <w:ilvl w:val="0"/>
          <w:numId w:val="1002"/>
        </w:numPr>
        <w:pStyle w:val="Compact"/>
      </w:pPr>
      <w:r>
        <w:t xml:space="preserve">Delivered community-based occupational therapy services to clients in New Zealand Wellington, focusing on enabling participation in daily activities and improving overall well-being.</w:t>
      </w:r>
    </w:p>
    <w:p>
      <w:pPr>
        <w:numPr>
          <w:ilvl w:val="0"/>
          <w:numId w:val="1002"/>
        </w:numPr>
        <w:pStyle w:val="Compact"/>
      </w:pPr>
      <w:r>
        <w:t xml:space="preserve">Supported clients with chronic conditions, such as arthritis and diabetes, by teaching self-management strategies and modifying home environments for safety and accessibility.</w:t>
      </w:r>
    </w:p>
    <w:p>
      <w:pPr>
        <w:numPr>
          <w:ilvl w:val="0"/>
          <w:numId w:val="1002"/>
        </w:numPr>
        <w:pStyle w:val="Compact"/>
      </w:pPr>
      <w:r>
        <w:t xml:space="preserve">Partnered with local organizations in Wellington to advocate for accessible healthcare resources, aligning with New Zealand’s commitment to equitable service delivery.</w:t>
      </w:r>
    </w:p>
    <w:p>
      <w:pPr>
        <w:numPr>
          <w:ilvl w:val="0"/>
          <w:numId w:val="1002"/>
        </w:numPr>
        <w:pStyle w:val="Compact"/>
      </w:pPr>
      <w:r>
        <w:t xml:space="preserve">Organized workshops on topics like fall prevention and adaptive living techniques, reaching over 200 residents in Wellington communities annually.</w:t>
      </w:r>
    </w:p>
    <w:p>
      <w:pPr>
        <w:numPr>
          <w:ilvl w:val="0"/>
          <w:numId w:val="1002"/>
        </w:numPr>
        <w:pStyle w:val="Compact"/>
      </w:pPr>
      <w:r>
        <w:t xml:space="preserve">Contributed to the development of a regional referral system for occupational therapy services in New Zealand Wellington, streamlining access for underserved populations.</w:t>
      </w:r>
    </w:p>
    <w:bookmarkEnd w:id="23"/>
    <w:bookmarkStart w:id="24" w:name="internship"/>
    <w:p>
      <w:pPr>
        <w:pStyle w:val="Heading3"/>
      </w:pPr>
      <w:r>
        <w:t xml:space="preserve">Internship</w:t>
      </w:r>
    </w:p>
    <w:p>
      <w:pPr>
        <w:pStyle w:val="FirstParagraph"/>
      </w:pPr>
      <w:r>
        <w:rPr>
          <w:bCs/>
          <w:b/>
        </w:rPr>
        <w:t xml:space="preserve">Wellington School of Health Sciences | Wellington, New Zealand</w:t>
      </w:r>
      <w:r>
        <w:br/>
      </w:r>
      <w:r>
        <w:rPr>
          <w:iCs/>
          <w:i/>
        </w:rPr>
        <w:t xml:space="preserve">June 2012 – December 2013</w:t>
      </w:r>
    </w:p>
    <w:p>
      <w:pPr>
        <w:numPr>
          <w:ilvl w:val="0"/>
          <w:numId w:val="1003"/>
        </w:numPr>
        <w:pStyle w:val="Compact"/>
      </w:pPr>
      <w:r>
        <w:t xml:space="preserve">Gained hands-on experience in clinical settings across Wellington, applying theoretical knowledge to real-world scenarios under the supervision of licensed occupational therapists.</w:t>
      </w:r>
    </w:p>
    <w:p>
      <w:pPr>
        <w:numPr>
          <w:ilvl w:val="0"/>
          <w:numId w:val="1003"/>
        </w:numPr>
        <w:pStyle w:val="Compact"/>
      </w:pPr>
      <w:r>
        <w:t xml:space="preserve">Assisted in the creation of client-centered programs for individuals with developmental disabilities, emphasizing social inclusion and skill-building in New Zealand Wellington’s community context.</w:t>
      </w:r>
    </w:p>
    <w:p>
      <w:pPr>
        <w:numPr>
          <w:ilvl w:val="0"/>
          <w:numId w:val="1003"/>
        </w:numPr>
        <w:pStyle w:val="Compact"/>
      </w:pPr>
      <w:r>
        <w:t xml:space="preserve">Conducted research on the effectiveness of telehealth interventions for rural clients in New Zealand, contributing to a published paper on innovative therapy delivery methods.</w:t>
      </w:r>
    </w:p>
    <w:bookmarkEnd w:id="24"/>
    <w:bookmarkEnd w:id="25"/>
    <w:bookmarkStart w:id="28" w:name="educational-background"/>
    <w:p>
      <w:pPr>
        <w:pStyle w:val="Heading2"/>
      </w:pPr>
      <w:r>
        <w:t xml:space="preserve">Educational Background</w:t>
      </w:r>
    </w:p>
    <w:bookmarkStart w:id="26" w:name="master-of-occupational-therapy"/>
    <w:p>
      <w:pPr>
        <w:pStyle w:val="Heading3"/>
      </w:pPr>
      <w:r>
        <w:t xml:space="preserve">Master of Occupational Therapy</w:t>
      </w:r>
    </w:p>
    <w:p>
      <w:pPr>
        <w:pStyle w:val="FirstParagraph"/>
      </w:pPr>
      <w:r>
        <w:rPr>
          <w:bCs/>
          <w:b/>
        </w:rPr>
        <w:t xml:space="preserve">University of Otago | Dunedin, New Zealand</w:t>
      </w:r>
      <w:r>
        <w:br/>
      </w:r>
      <w:r>
        <w:rPr>
          <w:iCs/>
          <w:i/>
        </w:rPr>
        <w:t xml:space="preserve">Graduated: 2012</w:t>
      </w:r>
    </w:p>
    <w:p>
      <w:pPr>
        <w:numPr>
          <w:ilvl w:val="0"/>
          <w:numId w:val="1004"/>
        </w:numPr>
        <w:pStyle w:val="Compact"/>
      </w:pPr>
      <w:r>
        <w:t xml:space="preserve">Courses included advanced clinical practice, community health, and cultural competency in New Zealand’s healthcare landscape.</w:t>
      </w:r>
    </w:p>
    <w:p>
      <w:pPr>
        <w:numPr>
          <w:ilvl w:val="0"/>
          <w:numId w:val="1004"/>
        </w:numPr>
        <w:pStyle w:val="Compact"/>
      </w:pPr>
      <w:r>
        <w:t xml:space="preserve">Completed a thesis on "Culturally Responsive Occupational Therapy in Māori Communities," reflecting the importance of integrating local traditions into therapy practices.</w:t>
      </w:r>
    </w:p>
    <w:bookmarkEnd w:id="26"/>
    <w:bookmarkStart w:id="27" w:name="bachelor-of-science-in-psychology"/>
    <w:p>
      <w:pPr>
        <w:pStyle w:val="Heading3"/>
      </w:pPr>
      <w:r>
        <w:t xml:space="preserve">Bachelor of Science in Psychology</w:t>
      </w:r>
    </w:p>
    <w:p>
      <w:pPr>
        <w:pStyle w:val="FirstParagraph"/>
      </w:pPr>
      <w:r>
        <w:rPr>
          <w:bCs/>
          <w:b/>
        </w:rPr>
        <w:t xml:space="preserve">Victoria University of Wellington | Wellington, New Zealand</w:t>
      </w:r>
      <w:r>
        <w:br/>
      </w:r>
      <w:r>
        <w:rPr>
          <w:iCs/>
          <w:i/>
        </w:rPr>
        <w:t xml:space="preserve">Graduated: 2010</w:t>
      </w:r>
    </w:p>
    <w:bookmarkEnd w:id="27"/>
    <w:bookmarkEnd w:id="28"/>
    <w:bookmarkStart w:id="29" w:name="X64bf34c9cd753177a6b0a1e042939c90e6e1fbf"/>
    <w:p>
      <w:pPr>
        <w:pStyle w:val="Heading2"/>
      </w:pPr>
      <w:r>
        <w:t xml:space="preserve">Certifications and Professional Development</w:t>
      </w:r>
    </w:p>
    <w:p>
      <w:pPr>
        <w:numPr>
          <w:ilvl w:val="0"/>
          <w:numId w:val="1005"/>
        </w:numPr>
        <w:pStyle w:val="Compact"/>
      </w:pPr>
      <w:r>
        <w:rPr>
          <w:bCs/>
          <w:b/>
        </w:rPr>
        <w:t xml:space="preserve">New Zealand Occupational Therapy Board (NZOTB) Registration:</w:t>
      </w:r>
      <w:r>
        <w:t xml:space="preserve"> </w:t>
      </w:r>
      <w:r>
        <w:t xml:space="preserve">Registered Practising Occupational Therapist (R.P.O.T.) since 2013.</w:t>
      </w:r>
    </w:p>
    <w:p>
      <w:pPr>
        <w:numPr>
          <w:ilvl w:val="0"/>
          <w:numId w:val="1005"/>
        </w:numPr>
        <w:pStyle w:val="Compact"/>
      </w:pPr>
      <w:r>
        <w:rPr>
          <w:bCs/>
          <w:b/>
        </w:rPr>
        <w:t xml:space="preserve">Certification in Cognitive Rehabilitation:</w:t>
      </w:r>
      <w:r>
        <w:t xml:space="preserve"> </w:t>
      </w:r>
      <w:r>
        <w:t xml:space="preserve">Completed by the New Zealand Association of Cognitive Rehabilitation, enhancing expertise in treating clients with brain injuries.</w:t>
      </w:r>
    </w:p>
    <w:p>
      <w:pPr>
        <w:numPr>
          <w:ilvl w:val="0"/>
          <w:numId w:val="1005"/>
        </w:numPr>
        <w:pStyle w:val="Compact"/>
      </w:pPr>
      <w:r>
        <w:rPr>
          <w:bCs/>
          <w:b/>
        </w:rPr>
        <w:t xml:space="preserve">First Aid and CPR Certification:</w:t>
      </w:r>
      <w:r>
        <w:t xml:space="preserve"> </w:t>
      </w:r>
      <w:r>
        <w:t xml:space="preserve">Renewed annually to ensure readiness for emergency situations in New Zealand Wellington clinics and community settings.</w:t>
      </w:r>
    </w:p>
    <w:p>
      <w:pPr>
        <w:numPr>
          <w:ilvl w:val="0"/>
          <w:numId w:val="1005"/>
        </w:numPr>
        <w:pStyle w:val="Compact"/>
      </w:pPr>
      <w:r>
        <w:rPr>
          <w:bCs/>
          <w:b/>
        </w:rPr>
        <w:t xml:space="preserve">Workshop on Māori Health Models:</w:t>
      </w:r>
      <w:r>
        <w:t xml:space="preserve"> </w:t>
      </w:r>
      <w:r>
        <w:t xml:space="preserve">Attended by Te Whatu Ora (Health New Zealand) to deepen understanding of Indigenous health practices.</w:t>
      </w:r>
    </w:p>
    <w:bookmarkEnd w:id="29"/>
    <w:bookmarkStart w:id="30" w:name="skills"/>
    <w:p>
      <w:pPr>
        <w:pStyle w:val="Heading2"/>
      </w:pPr>
      <w:r>
        <w:t xml:space="preserve">Skills</w:t>
      </w:r>
    </w:p>
    <w:p>
      <w:pPr>
        <w:numPr>
          <w:ilvl w:val="0"/>
          <w:numId w:val="1006"/>
        </w:numPr>
        <w:pStyle w:val="Compact"/>
      </w:pPr>
      <w:r>
        <w:t xml:space="preserve">Client-centered care and therapeutic intervention planning</w:t>
      </w:r>
    </w:p>
    <w:p>
      <w:pPr>
        <w:numPr>
          <w:ilvl w:val="0"/>
          <w:numId w:val="1006"/>
        </w:numPr>
        <w:pStyle w:val="Compact"/>
      </w:pPr>
      <w:r>
        <w:t xml:space="preserve">Expertise in assistive technology and adaptive equipment</w:t>
      </w:r>
    </w:p>
    <w:p>
      <w:pPr>
        <w:numPr>
          <w:ilvl w:val="0"/>
          <w:numId w:val="1006"/>
        </w:numPr>
        <w:pStyle w:val="Compact"/>
      </w:pPr>
      <w:r>
        <w:t xml:space="preserve">Cultural competence in New Zealand’s diverse communities, including Māori and Pacific Islander populations</w:t>
      </w:r>
    </w:p>
    <w:p>
      <w:pPr>
        <w:numPr>
          <w:ilvl w:val="0"/>
          <w:numId w:val="1006"/>
        </w:numPr>
        <w:pStyle w:val="Compact"/>
      </w:pPr>
      <w:r>
        <w:t xml:space="preserve">Strong communication and interdisciplinary collaboration skills</w:t>
      </w:r>
    </w:p>
    <w:p>
      <w:pPr>
        <w:numPr>
          <w:ilvl w:val="0"/>
          <w:numId w:val="1006"/>
        </w:numPr>
        <w:pStyle w:val="Compact"/>
      </w:pPr>
      <w:r>
        <w:t xml:space="preserve">Proficiency in electronic health records (EHR) systems used across Wellington healthcare facilities</w:t>
      </w:r>
    </w:p>
    <w:bookmarkEnd w:id="30"/>
    <w:bookmarkStart w:id="32" w:name="volunteer-experience"/>
    <w:p>
      <w:pPr>
        <w:pStyle w:val="Heading2"/>
      </w:pPr>
      <w:r>
        <w:t xml:space="preserve">Volunteer Experience</w:t>
      </w:r>
    </w:p>
    <w:bookmarkStart w:id="31" w:name="occupational-therapy-volunteer"/>
    <w:p>
      <w:pPr>
        <w:pStyle w:val="Heading3"/>
      </w:pPr>
      <w:r>
        <w:t xml:space="preserve">Occupational Therapy Volunteer</w:t>
      </w:r>
    </w:p>
    <w:p>
      <w:pPr>
        <w:pStyle w:val="FirstParagraph"/>
      </w:pPr>
      <w:r>
        <w:rPr>
          <w:bCs/>
          <w:b/>
        </w:rPr>
        <w:t xml:space="preserve">Wellington Community Outreach Program | Wellington, New Zealand</w:t>
      </w:r>
      <w:r>
        <w:br/>
      </w:r>
      <w:r>
        <w:rPr>
          <w:iCs/>
          <w:i/>
        </w:rPr>
        <w:t xml:space="preserve">January 2019 – Present</w:t>
      </w:r>
    </w:p>
    <w:p>
      <w:pPr>
        <w:numPr>
          <w:ilvl w:val="0"/>
          <w:numId w:val="1007"/>
        </w:numPr>
        <w:pStyle w:val="Compact"/>
      </w:pPr>
      <w:r>
        <w:t xml:space="preserve">Provided free occupational therapy assessments and guidance to low-income families in New Zealand Wellington, promoting equitable access to care.</w:t>
      </w:r>
    </w:p>
    <w:p>
      <w:pPr>
        <w:numPr>
          <w:ilvl w:val="0"/>
          <w:numId w:val="1007"/>
        </w:numPr>
        <w:pStyle w:val="Compact"/>
      </w:pPr>
      <w:r>
        <w:t xml:space="preserve">Volunteered at local community centers to teach adaptive techniques for aging populations, fostering independent living.</w:t>
      </w:r>
    </w:p>
    <w:bookmarkEnd w:id="31"/>
    <w:bookmarkEnd w:id="32"/>
    <w:bookmarkStart w:id="33" w:name="personal-statement"/>
    <w:p>
      <w:pPr>
        <w:pStyle w:val="Heading2"/>
      </w:pPr>
      <w:r>
        <w:t xml:space="preserve">Personal Statement</w:t>
      </w:r>
    </w:p>
    <w:p>
      <w:pPr>
        <w:pStyle w:val="FirstParagraph"/>
      </w:pPr>
      <w:r>
        <w:t xml:space="preserve">As an Occupational Therapist based in New Zealand Wellington, I am driven by the belief that everyone deserves the opportunity to live a fulfilling life. My career has been defined by a commitment to addressing the unique challenges faced by individuals in our region, whether through clinical practice, community outreach, or professional advocacy. I am proud to contribute to New Zealand Wellington’s vibrant healthcare ecosystem and look forward to continuing my work in this dynamic and culturally rich environment.</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 New Zealand Wellington</dc:title>
  <dc:creator/>
  <dc:language>en</dc:language>
  <cp:keywords/>
  <dcterms:created xsi:type="dcterms:W3CDTF">2026-09-28T05:46:13Z</dcterms:created>
  <dcterms:modified xsi:type="dcterms:W3CDTF">2026-09-28T05:46:13Z</dcterms:modified>
</cp:coreProperties>
</file>

<file path=docProps/custom.xml><?xml version="1.0" encoding="utf-8"?>
<Properties xmlns="http://schemas.openxmlformats.org/officeDocument/2006/custom-properties" xmlns:vt="http://schemas.openxmlformats.org/officeDocument/2006/docPropsVTypes"/>
</file>