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ahmad-mohammed-al-faraj"/>
    <w:p>
      <w:pPr>
        <w:pStyle w:val="Heading1"/>
      </w:pPr>
      <w:r>
        <w:t xml:space="preserve">Ahmad Mohammed Al-Faraj</w:t>
      </w:r>
    </w:p>
    <w:p>
      <w:pPr>
        <w:pStyle w:val="FirstParagraph"/>
      </w:pPr>
      <w:r>
        <w:t xml:space="preserve">Occupational Therapist | Saudi Arabia Jeddah</w:t>
      </w:r>
    </w:p>
    <w:bookmarkEnd w:id="20"/>
    <w:bookmarkStart w:id="21" w:name="professional-summary"/>
    <w:p>
      <w:pPr>
        <w:pStyle w:val="Heading2"/>
      </w:pPr>
      <w:r>
        <w:t xml:space="preserve">Professional Summary</w:t>
      </w:r>
    </w:p>
    <w:p>
      <w:pPr>
        <w:pStyle w:val="FirstParagraph"/>
      </w:pPr>
      <w:r>
        <w:t xml:space="preserve">Dedicated and compassionate Occupational Therapist with over 8 years of experience in providing patient-centered care in Saudi Arabia Jeddah. Specialized in helping individuals of all ages regain independence through therapeutic interventions tailored to their unique needs. Proficient in assessing physical, cognitive, and emotional challenges while designing customized treatment plans that align with the cultural and social dynamics of Saudi Arabian communities. Committed to advancing healthcare quality in Jeddah by fostering patient empowerment and community engagement.</w:t>
      </w:r>
    </w:p>
    <w:bookmarkEnd w:id="21"/>
    <w:bookmarkStart w:id="24" w:name="professional-experience"/>
    <w:p>
      <w:pPr>
        <w:pStyle w:val="Heading2"/>
      </w:pPr>
      <w:r>
        <w:t xml:space="preserve">Professional Experience</w:t>
      </w:r>
    </w:p>
    <w:bookmarkStart w:id="22" w:name="senior-occupational-therapist"/>
    <w:p>
      <w:pPr>
        <w:pStyle w:val="Heading3"/>
      </w:pPr>
      <w:r>
        <w:t xml:space="preserve">Senior Occupational Therapist</w:t>
      </w:r>
    </w:p>
    <w:p>
      <w:pPr>
        <w:pStyle w:val="FirstParagraph"/>
      </w:pPr>
      <w:r>
        <w:rPr>
          <w:bCs/>
          <w:b/>
        </w:rPr>
        <w:t xml:space="preserve">Al Noor General Hospital, Jeddah, Saudi Arabia</w:t>
      </w:r>
      <w:r>
        <w:t xml:space="preserve"> </w:t>
      </w:r>
      <w:r>
        <w:t xml:space="preserve">| Jan 2019 – Present</w:t>
      </w:r>
    </w:p>
    <w:p>
      <w:pPr>
        <w:numPr>
          <w:ilvl w:val="0"/>
          <w:numId w:val="1001"/>
        </w:numPr>
        <w:pStyle w:val="Compact"/>
      </w:pPr>
      <w:r>
        <w:t xml:space="preserve">Managed a caseload of 40+ patients, including pediatric and geriatric populations, focusing on functional independence through adaptive techniques.</w:t>
      </w:r>
    </w:p>
    <w:p>
      <w:pPr>
        <w:numPr>
          <w:ilvl w:val="0"/>
          <w:numId w:val="1001"/>
        </w:numPr>
        <w:pStyle w:val="Compact"/>
      </w:pPr>
      <w:r>
        <w:t xml:space="preserve">Collaborated with multidisciplinary teams to develop individualized treatment plans that addressed mobility, daily living skills, and sensory integration challenges in Saudi Arabia Jeddah’s diverse patient population.</w:t>
      </w:r>
    </w:p>
    <w:p>
      <w:pPr>
        <w:numPr>
          <w:ilvl w:val="0"/>
          <w:numId w:val="1001"/>
        </w:numPr>
        <w:pStyle w:val="Compact"/>
      </w:pPr>
      <w:r>
        <w:t xml:space="preserve">Trained 15+ healthcare professionals in evidence-based occupational therapy practices, emphasizing cultural competence and patient safety standards aligned with Saudi Arabia’s national healthcare policies.</w:t>
      </w:r>
    </w:p>
    <w:p>
      <w:pPr>
        <w:numPr>
          <w:ilvl w:val="0"/>
          <w:numId w:val="1001"/>
        </w:numPr>
        <w:pStyle w:val="Compact"/>
      </w:pPr>
      <w:r>
        <w:t xml:space="preserve">Implemented innovative therapies such as virtual reality-based rehabilitation, which improved engagement and outcomes for patients recovering from stroke and orthopedic injuries in Jeddah.</w:t>
      </w:r>
    </w:p>
    <w:bookmarkEnd w:id="22"/>
    <w:bookmarkStart w:id="23" w:name="occupational-therapist"/>
    <w:p>
      <w:pPr>
        <w:pStyle w:val="Heading3"/>
      </w:pPr>
      <w:r>
        <w:t xml:space="preserve">Occupational Therapist</w:t>
      </w:r>
    </w:p>
    <w:p>
      <w:pPr>
        <w:pStyle w:val="FirstParagraph"/>
      </w:pPr>
      <w:r>
        <w:rPr>
          <w:bCs/>
          <w:b/>
        </w:rPr>
        <w:t xml:space="preserve">Jeddah Rehabilitation Center</w:t>
      </w:r>
      <w:r>
        <w:t xml:space="preserve"> </w:t>
      </w:r>
      <w:r>
        <w:t xml:space="preserve">| Aug 2015 – Dec 2018</w:t>
      </w:r>
    </w:p>
    <w:p>
      <w:pPr>
        <w:numPr>
          <w:ilvl w:val="0"/>
          <w:numId w:val="1002"/>
        </w:numPr>
        <w:pStyle w:val="Compact"/>
      </w:pPr>
      <w:r>
        <w:t xml:space="preserve">Provided direct therapy services to patients with neurological, developmental, and physical disabilities, ensuring alignment with the Kingdom of Saudi Arabia’s Vision 2030 goals for healthcare accessibility.</w:t>
      </w:r>
    </w:p>
    <w:p>
      <w:pPr>
        <w:numPr>
          <w:ilvl w:val="0"/>
          <w:numId w:val="1002"/>
        </w:numPr>
        <w:pStyle w:val="Compact"/>
      </w:pPr>
      <w:r>
        <w:t xml:space="preserve">Conducted comprehensive assessments and documented patient progress using electronic health records (EHR) systems compliant with Jeddah’s regulatory frameworks.</w:t>
      </w:r>
    </w:p>
    <w:p>
      <w:pPr>
        <w:numPr>
          <w:ilvl w:val="0"/>
          <w:numId w:val="1002"/>
        </w:numPr>
        <w:pStyle w:val="Compact"/>
      </w:pPr>
      <w:r>
        <w:t xml:space="preserve">Participated in community outreach programs, raising awareness about the importance of occupational therapy in Saudi Arabia Jeddah through workshops and public seminars.</w:t>
      </w:r>
    </w:p>
    <w:p>
      <w:pPr>
        <w:numPr>
          <w:ilvl w:val="0"/>
          <w:numId w:val="1002"/>
        </w:numPr>
        <w:pStyle w:val="Compact"/>
      </w:pPr>
      <w:r>
        <w:t xml:space="preserve">Partnered with local schools and NGOs to create inclusive environments for children with special needs, reflecting the values of Saudi Arabia’s social development initiatives.</w:t>
      </w:r>
    </w:p>
    <w:bookmarkEnd w:id="23"/>
    <w:bookmarkEnd w:id="24"/>
    <w:bookmarkStart w:id="27" w:name="education"/>
    <w:p>
      <w:pPr>
        <w:pStyle w:val="Heading2"/>
      </w:pPr>
      <w:r>
        <w:t xml:space="preserve">Education</w:t>
      </w:r>
    </w:p>
    <w:bookmarkStart w:id="25" w:name="Xf619255bd7c3061cc5bca845538c353734c8242"/>
    <w:p>
      <w:pPr>
        <w:pStyle w:val="Heading3"/>
      </w:pPr>
      <w:r>
        <w:t xml:space="preserve">Master of Science in Occupational Therapy</w:t>
      </w:r>
    </w:p>
    <w:p>
      <w:pPr>
        <w:pStyle w:val="FirstParagraph"/>
      </w:pPr>
      <w:r>
        <w:rPr>
          <w:bCs/>
          <w:b/>
        </w:rPr>
        <w:t xml:space="preserve">King Saud University, Riyadh, Saudi Arabia</w:t>
      </w:r>
      <w:r>
        <w:t xml:space="preserve"> </w:t>
      </w:r>
      <w:r>
        <w:t xml:space="preserve">| Graduated: 2015</w:t>
      </w:r>
    </w:p>
    <w:p>
      <w:pPr>
        <w:numPr>
          <w:ilvl w:val="0"/>
          <w:numId w:val="1003"/>
        </w:numPr>
        <w:pStyle w:val="Compact"/>
      </w:pPr>
      <w:r>
        <w:t xml:space="preserve">Courses focused on human anatomy, kinesiology, and therapeutic interventions with a strong emphasis on cross-cultural healthcare practices in the Middle East.</w:t>
      </w:r>
    </w:p>
    <w:p>
      <w:pPr>
        <w:numPr>
          <w:ilvl w:val="0"/>
          <w:numId w:val="1003"/>
        </w:numPr>
        <w:pStyle w:val="Compact"/>
      </w:pPr>
      <w:r>
        <w:t xml:space="preserve">Completed a clinical internship at Al Amal Hospital in Jeddah, where I gained hands-on experience working with patients from diverse cultural backgrounds.</w:t>
      </w:r>
    </w:p>
    <w:bookmarkEnd w:id="25"/>
    <w:bookmarkStart w:id="26" w:name="X69d2ca6b4e43f8e3aedc20735dfcacd8c12f7ea"/>
    <w:p>
      <w:pPr>
        <w:pStyle w:val="Heading3"/>
      </w:pPr>
      <w:r>
        <w:t xml:space="preserve">Bachelor of Science in Occupational Therapy</w:t>
      </w:r>
    </w:p>
    <w:p>
      <w:pPr>
        <w:pStyle w:val="FirstParagraph"/>
      </w:pPr>
      <w:r>
        <w:rPr>
          <w:bCs/>
          <w:b/>
        </w:rPr>
        <w:t xml:space="preserve">University of Dammam, Saudi Arabia</w:t>
      </w:r>
      <w:r>
        <w:t xml:space="preserve"> </w:t>
      </w:r>
      <w:r>
        <w:t xml:space="preserve">| Graduated: 2012</w:t>
      </w:r>
    </w:p>
    <w:p>
      <w:pPr>
        <w:numPr>
          <w:ilvl w:val="0"/>
          <w:numId w:val="1004"/>
        </w:numPr>
        <w:pStyle w:val="Compact"/>
      </w:pPr>
      <w:r>
        <w:t xml:space="preserve">Graduated with honors, specializing in pediatric and geriatric occupational therapy.</w:t>
      </w:r>
    </w:p>
    <w:p>
      <w:pPr>
        <w:numPr>
          <w:ilvl w:val="0"/>
          <w:numId w:val="1004"/>
        </w:numPr>
        <w:pStyle w:val="Compact"/>
      </w:pPr>
      <w:r>
        <w:t xml:space="preserve">Published a research paper on the role of occupational therapy in improving quality of life for patients with chronic diseases in Saudi Arabia Jeddah.</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Occupational Therapist</w:t>
      </w:r>
      <w:r>
        <w:t xml:space="preserve"> </w:t>
      </w:r>
      <w:r>
        <w:t xml:space="preserve">– Saudi Commission for Health Specialties (SCHS), 2016</w:t>
      </w:r>
    </w:p>
    <w:p>
      <w:pPr>
        <w:numPr>
          <w:ilvl w:val="0"/>
          <w:numId w:val="1005"/>
        </w:numPr>
        <w:pStyle w:val="Compact"/>
      </w:pPr>
      <w:r>
        <w:rPr>
          <w:bCs/>
          <w:b/>
        </w:rPr>
        <w:t xml:space="preserve">Sensory Integration and Praxis Tests (SIPT) Certification</w:t>
      </w:r>
      <w:r>
        <w:t xml:space="preserve"> </w:t>
      </w:r>
      <w:r>
        <w:t xml:space="preserve">– American Occupational Therapy Association, 2018</w:t>
      </w:r>
    </w:p>
    <w:p>
      <w:pPr>
        <w:numPr>
          <w:ilvl w:val="0"/>
          <w:numId w:val="1005"/>
        </w:numPr>
        <w:pStyle w:val="Compact"/>
      </w:pPr>
      <w:r>
        <w:rPr>
          <w:bCs/>
          <w:b/>
        </w:rPr>
        <w:t xml:space="preserve">Cultural Competence in Healthcare</w:t>
      </w:r>
      <w:r>
        <w:t xml:space="preserve"> </w:t>
      </w:r>
      <w:r>
        <w:t xml:space="preserve">– Jeddah Health Institute, 2020</w:t>
      </w:r>
    </w:p>
    <w:p>
      <w:pPr>
        <w:numPr>
          <w:ilvl w:val="0"/>
          <w:numId w:val="1005"/>
        </w:numPr>
        <w:pStyle w:val="Compact"/>
      </w:pPr>
      <w:r>
        <w:rPr>
          <w:bCs/>
          <w:b/>
        </w:rPr>
        <w:t xml:space="preserve">Stroke Rehabilitation Techniques</w:t>
      </w:r>
      <w:r>
        <w:t xml:space="preserve"> </w:t>
      </w:r>
      <w:r>
        <w:t xml:space="preserve">– King Abdulaziz Medical City, Jeddah, 2021</w:t>
      </w:r>
    </w:p>
    <w:bookmarkEnd w:id="28"/>
    <w:bookmarkStart w:id="29" w:name="professional-skills"/>
    <w:p>
      <w:pPr>
        <w:pStyle w:val="Heading2"/>
      </w:pPr>
      <w:r>
        <w:t xml:space="preserve">Professional Skills</w:t>
      </w:r>
    </w:p>
    <w:p>
      <w:pPr>
        <w:numPr>
          <w:ilvl w:val="0"/>
          <w:numId w:val="1006"/>
        </w:numPr>
        <w:pStyle w:val="Compact"/>
      </w:pPr>
      <w:r>
        <w:t xml:space="preserve">Expertise in assessing and treating patients with neurological, musculoskeletal, and developmental conditions.</w:t>
      </w:r>
    </w:p>
    <w:p>
      <w:pPr>
        <w:numPr>
          <w:ilvl w:val="0"/>
          <w:numId w:val="1006"/>
        </w:numPr>
        <w:pStyle w:val="Compact"/>
      </w:pPr>
      <w:r>
        <w:t xml:space="preserve">Strong proficiency in using assistive technologies and adaptive equipment tailored for Saudi Arabia Jeddah’s healthcare infrastructure.</w:t>
      </w:r>
    </w:p>
    <w:p>
      <w:pPr>
        <w:numPr>
          <w:ilvl w:val="0"/>
          <w:numId w:val="1006"/>
        </w:numPr>
        <w:pStyle w:val="Compact"/>
      </w:pPr>
      <w:r>
        <w:t xml:space="preserve">Cultural sensitivity and fluency in Arabic (C2 level) and English (professional proficiency), enabling effective communication with patients and families across Jeddah’s communities.</w:t>
      </w:r>
    </w:p>
    <w:p>
      <w:pPr>
        <w:numPr>
          <w:ilvl w:val="0"/>
          <w:numId w:val="1006"/>
        </w:numPr>
        <w:pStyle w:val="Compact"/>
      </w:pPr>
      <w:r>
        <w:t xml:space="preserve">Leadership in team settings, with a proven ability to mentor junior therapists and collaborate with physicians, nurses, and educators.</w:t>
      </w:r>
    </w:p>
    <w:p>
      <w:pPr>
        <w:numPr>
          <w:ilvl w:val="0"/>
          <w:numId w:val="1006"/>
        </w:numPr>
        <w:pStyle w:val="Compact"/>
      </w:pPr>
      <w:r>
        <w:t xml:space="preserve">Knowledge of Saudi Arabia’s healthcare regulations, including the National Health Services Strategy 2030.</w:t>
      </w:r>
    </w:p>
    <w:bookmarkEnd w:id="29"/>
    <w:bookmarkStart w:id="30" w:name="professional-affiliations"/>
    <w:p>
      <w:pPr>
        <w:pStyle w:val="Heading2"/>
      </w:pPr>
      <w:r>
        <w:t xml:space="preserve">Professional Affiliations</w:t>
      </w:r>
    </w:p>
    <w:p>
      <w:pPr>
        <w:numPr>
          <w:ilvl w:val="0"/>
          <w:numId w:val="1007"/>
        </w:numPr>
        <w:pStyle w:val="Compact"/>
      </w:pPr>
      <w:r>
        <w:t xml:space="preserve">MEMBER, Saudi Occupational Therapy Association (SOTA)</w:t>
      </w:r>
    </w:p>
    <w:p>
      <w:pPr>
        <w:numPr>
          <w:ilvl w:val="0"/>
          <w:numId w:val="1007"/>
        </w:numPr>
        <w:pStyle w:val="Compact"/>
      </w:pPr>
      <w:r>
        <w:t xml:space="preserve">MEMBER, American Occupational Therapy Association (AOTA)</w:t>
      </w:r>
    </w:p>
    <w:p>
      <w:pPr>
        <w:numPr>
          <w:ilvl w:val="0"/>
          <w:numId w:val="1007"/>
        </w:numPr>
        <w:pStyle w:val="Compact"/>
      </w:pPr>
      <w:r>
        <w:t xml:space="preserve">PARTICIPANT, Jeddah Healthcare Innovation Forum (2022)</w:t>
      </w:r>
    </w:p>
    <w:bookmarkEnd w:id="30"/>
    <w:bookmarkStart w:id="32" w:name="additional-experience"/>
    <w:p>
      <w:pPr>
        <w:pStyle w:val="Heading2"/>
      </w:pPr>
      <w:r>
        <w:t xml:space="preserve">Additional Experience</w:t>
      </w:r>
    </w:p>
    <w:bookmarkStart w:id="31" w:name="volunteer-occupational-therapist"/>
    <w:p>
      <w:pPr>
        <w:pStyle w:val="Heading3"/>
      </w:pPr>
      <w:r>
        <w:t xml:space="preserve">Volunteer Occupational Therapist</w:t>
      </w:r>
    </w:p>
    <w:p>
      <w:pPr>
        <w:pStyle w:val="FirstParagraph"/>
      </w:pPr>
      <w:r>
        <w:rPr>
          <w:bCs/>
          <w:b/>
        </w:rPr>
        <w:t xml:space="preserve">Jeddah Community Center for People with Disabilities</w:t>
      </w:r>
      <w:r>
        <w:t xml:space="preserve"> </w:t>
      </w:r>
      <w:r>
        <w:t xml:space="preserve">| 2017–2018</w:t>
      </w:r>
    </w:p>
    <w:p>
      <w:pPr>
        <w:numPr>
          <w:ilvl w:val="0"/>
          <w:numId w:val="1008"/>
        </w:numPr>
        <w:pStyle w:val="Compact"/>
      </w:pPr>
      <w:r>
        <w:t xml:space="preserve">Provided free therapy sessions to underprivileged patients in Jeddah, focusing on accessibility and affordability of care.</w:t>
      </w:r>
    </w:p>
    <w:p>
      <w:pPr>
        <w:numPr>
          <w:ilvl w:val="0"/>
          <w:numId w:val="1008"/>
        </w:numPr>
        <w:pStyle w:val="Compact"/>
      </w:pPr>
      <w:r>
        <w:t xml:space="preserve">Organized monthly seminars on disability awareness, contributing to the integration of individuals with disabilities into Saudi Arabia’s social fabric.</w:t>
      </w:r>
    </w:p>
    <w:bookmarkEnd w:id="31"/>
    <w:bookmarkEnd w:id="32"/>
    <w:bookmarkStart w:id="33"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(Professional Proficiency)</w:t>
      </w:r>
    </w:p>
    <w:bookmarkEnd w:id="33"/>
    <w:bookmarkStart w:id="34" w:name="references"/>
    <w:p>
      <w:pPr>
        <w:pStyle w:val="Heading2"/>
      </w:pPr>
      <w:r>
        <w:t xml:space="preserve">References</w:t>
      </w:r>
    </w:p>
    <w:p>
      <w:pPr>
        <w:pStyle w:val="FirstParagraph"/>
      </w:pPr>
      <w:r>
        <w:t xml:space="preserve">Available upon request. Contact Dr. Sarah Al-Malki, Head of Rehabilitation Services at Al Noor General Hospital, Jeddah, Saudi Arabia (sarah.al.malki@alnoorhospital.com).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Saudi Arabia Jeddah</dc:title>
  <dc:creator/>
  <dc:language>en</dc:language>
  <cp:keywords/>
  <dcterms:created xsi:type="dcterms:W3CDTF">2025-12-09T20:12:53Z</dcterms:created>
  <dcterms:modified xsi:type="dcterms:W3CDTF">2025-12-09T20:12:53Z</dcterms:modified>
</cp:coreProperties>
</file>

<file path=docProps/custom.xml><?xml version="1.0" encoding="utf-8"?>
<Properties xmlns="http://schemas.openxmlformats.org/officeDocument/2006/custom-properties" xmlns:vt="http://schemas.openxmlformats.org/officeDocument/2006/docPropsVTypes"/>
</file>