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X73beee85e1b0b47a70b29a99894d4f3a4e22f97"/>
    <w:p>
      <w:pPr>
        <w:pStyle w:val="Heading1"/>
      </w:pPr>
      <w:r>
        <w:t xml:space="preserve">Resume: Occupational Therapist |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(305) 555-1234</w:t>
      </w:r>
    </w:p>
    <w:p>
      <w:pPr>
        <w:pStyle w:val="BodyText"/>
      </w:pPr>
      <w:r>
        <w:rPr>
          <w:bCs/>
          <w:b/>
        </w:rPr>
        <w:t xml:space="preserve">Location:</w:t>
      </w:r>
      <w:r>
        <w:t xml:space="preserve"> </w:t>
      </w:r>
      <w:r>
        <w:t xml:space="preserve">Miami, United States</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the United States Miami area. Specializing in client-centered care to help individuals regain independence through therapeutic interventions. Proficient in assessing physical, cognitive, and emotional needs of patients across diverse populations, including pediatric, geriatric, and rehabilitative settings. Committed to enhancing quality of life through personalized treatment plans aligned with the values of Occupational Therapy practice in Miami.</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Miami Health Rehabilitation Center</w:t>
      </w:r>
    </w:p>
    <w:p>
      <w:pPr>
        <w:pStyle w:val="BodyText"/>
      </w:pPr>
      <w:r>
        <w:rPr>
          <w:iCs/>
          <w:i/>
        </w:rPr>
        <w:t xml:space="preserve">June 2018 – Present</w:t>
      </w:r>
    </w:p>
    <w:p>
      <w:pPr>
        <w:numPr>
          <w:ilvl w:val="0"/>
          <w:numId w:val="1001"/>
        </w:numPr>
        <w:pStyle w:val="Compact"/>
      </w:pPr>
      <w:r>
        <w:t xml:space="preserve">Provided comprehensive occupational therapy services to patients in Miami, focusing on improving functional independence through tailored interventions.</w:t>
      </w:r>
    </w:p>
    <w:p>
      <w:pPr>
        <w:numPr>
          <w:ilvl w:val="0"/>
          <w:numId w:val="1001"/>
        </w:numPr>
        <w:pStyle w:val="Compact"/>
      </w:pPr>
      <w:r>
        <w:t xml:space="preserve">Conducted thorough evaluations of motor skills, cognitive abilities, and daily living activities for clients with injuries, developmental disabilities, or chronic conditions.</w:t>
      </w:r>
    </w:p>
    <w:p>
      <w:pPr>
        <w:numPr>
          <w:ilvl w:val="0"/>
          <w:numId w:val="1001"/>
        </w:numPr>
        <w:pStyle w:val="Compact"/>
      </w:pPr>
      <w:r>
        <w:t xml:space="preserve">Developed and implemented individualized treatment plans in collaboration with physicians and families to address specific goals such as mobility, self-care, and community reintegration.</w:t>
      </w:r>
    </w:p>
    <w:p>
      <w:pPr>
        <w:numPr>
          <w:ilvl w:val="0"/>
          <w:numId w:val="1001"/>
        </w:numPr>
        <w:pStyle w:val="Compact"/>
      </w:pPr>
      <w:r>
        <w:t xml:space="preserve">Trained patients in the use of adaptive equipment and modified techniques to enhance their ability to perform tasks at home, work, or school.</w:t>
      </w:r>
    </w:p>
    <w:p>
      <w:pPr>
        <w:numPr>
          <w:ilvl w:val="0"/>
          <w:numId w:val="1001"/>
        </w:numPr>
        <w:pStyle w:val="Compact"/>
      </w:pPr>
      <w:r>
        <w:t xml:space="preserve">Collaborated with interdisciplinary teams in Miami-area healthcare facilities to ensure holistic care for clients recovering from strokes, spinal cord injuries, or orthopedic surgeries.</w:t>
      </w:r>
    </w:p>
    <w:bookmarkEnd w:id="22"/>
    <w:bookmarkStart w:id="23" w:name="occupational-therapy-assistant"/>
    <w:p>
      <w:pPr>
        <w:pStyle w:val="Heading3"/>
      </w:pPr>
      <w:r>
        <w:t xml:space="preserve">Occupational Therapy Assistant</w:t>
      </w:r>
    </w:p>
    <w:p>
      <w:pPr>
        <w:pStyle w:val="FirstParagraph"/>
      </w:pPr>
      <w:r>
        <w:rPr>
          <w:bCs/>
          <w:b/>
        </w:rPr>
        <w:t xml:space="preserve">Sunny Isles Rehabilitation Services</w:t>
      </w:r>
    </w:p>
    <w:p>
      <w:pPr>
        <w:pStyle w:val="BodyText"/>
      </w:pPr>
      <w:r>
        <w:rPr>
          <w:iCs/>
          <w:i/>
        </w:rPr>
        <w:t xml:space="preserve">January 2015 – May 2018</w:t>
      </w:r>
    </w:p>
    <w:p>
      <w:pPr>
        <w:numPr>
          <w:ilvl w:val="0"/>
          <w:numId w:val="1002"/>
        </w:numPr>
        <w:pStyle w:val="Compact"/>
      </w:pPr>
      <w:r>
        <w:t xml:space="preserve">Assisted licensed occupational therapists in delivering therapy sessions to patients in Miami, emphasizing functional mobility and sensory integration.</w:t>
      </w:r>
    </w:p>
    <w:p>
      <w:pPr>
        <w:numPr>
          <w:ilvl w:val="0"/>
          <w:numId w:val="1002"/>
        </w:numPr>
        <w:pStyle w:val="Compact"/>
      </w:pPr>
      <w:r>
        <w:t xml:space="preserve">Maintained accurate patient records and documented progress to support clinical decision-making for treatment adjustments.</w:t>
      </w:r>
    </w:p>
    <w:p>
      <w:pPr>
        <w:numPr>
          <w:ilvl w:val="0"/>
          <w:numId w:val="1002"/>
        </w:numPr>
        <w:pStyle w:val="Compact"/>
      </w:pPr>
      <w:r>
        <w:t xml:space="preserve">Organized and managed therapeutic activities, including hand exercises, balance training, and cognitive stimulation programs tailored to individual needs.</w:t>
      </w:r>
    </w:p>
    <w:p>
      <w:pPr>
        <w:numPr>
          <w:ilvl w:val="0"/>
          <w:numId w:val="1002"/>
        </w:numPr>
        <w:pStyle w:val="Compact"/>
      </w:pPr>
      <w:r>
        <w:t xml:space="preserve">Educated patients and caregivers on home exercise routines and strategies for managing daily challenges in the United States Miami environment.</w:t>
      </w:r>
    </w:p>
    <w:p>
      <w:pPr>
        <w:numPr>
          <w:ilvl w:val="0"/>
          <w:numId w:val="1002"/>
        </w:numPr>
        <w:pStyle w:val="Compact"/>
      </w:pPr>
      <w:r>
        <w:t xml:space="preserve">Participated in community outreach programs to promote awareness of occupational therapy services in Miami's underserved populations.</w:t>
      </w:r>
    </w:p>
    <w:bookmarkEnd w:id="23"/>
    <w:bookmarkEnd w:id="24"/>
    <w:bookmarkStart w:id="25" w:name="education"/>
    <w:p>
      <w:pPr>
        <w:pStyle w:val="Heading2"/>
      </w:pPr>
      <w:r>
        <w:t xml:space="preserve">Education</w:t>
      </w:r>
    </w:p>
    <w:p>
      <w:pPr>
        <w:pStyle w:val="FirstParagraph"/>
      </w:pPr>
      <w:r>
        <w:rPr>
          <w:bCs/>
          <w:b/>
        </w:rPr>
        <w:t xml:space="preserve">Masters of Science in Occupational Therapy</w:t>
      </w:r>
    </w:p>
    <w:p>
      <w:pPr>
        <w:pStyle w:val="BodyText"/>
      </w:pPr>
      <w:r>
        <w:rPr>
          <w:iCs/>
          <w:i/>
        </w:rPr>
        <w:t xml:space="preserve">University of Miami, FL</w:t>
      </w:r>
    </w:p>
    <w:p>
      <w:pPr>
        <w:pStyle w:val="BodyText"/>
      </w:pPr>
      <w:r>
        <w:rPr>
          <w:iCs/>
          <w:i/>
        </w:rPr>
        <w:t xml:space="preserve">Graduated: May 2015</w:t>
      </w:r>
    </w:p>
    <w:p>
      <w:pPr>
        <w:numPr>
          <w:ilvl w:val="0"/>
          <w:numId w:val="1003"/>
        </w:numPr>
        <w:pStyle w:val="Compact"/>
      </w:pPr>
      <w:r>
        <w:t xml:space="preserve">Relevant coursework: Neurological Rehabilitation, Pediatric Occupational Therapy, Mental Health Interventions, and Community-Based Practice.</w:t>
      </w:r>
    </w:p>
    <w:p>
      <w:pPr>
        <w:numPr>
          <w:ilvl w:val="0"/>
          <w:numId w:val="1003"/>
        </w:numPr>
        <w:pStyle w:val="Compact"/>
      </w:pPr>
      <w:r>
        <w:t xml:space="preserve">Completed clinical rotations in Miami-area hospitals and outpatient clinics to gain hands-on experience in diverse settings.</w:t>
      </w:r>
    </w:p>
    <w:p>
      <w:pPr>
        <w:pStyle w:val="FirstParagraph"/>
      </w:pPr>
      <w:r>
        <w:rPr>
          <w:bCs/>
          <w:b/>
        </w:rPr>
        <w:t xml:space="preserve">Bachelor of Science in Psychology</w:t>
      </w:r>
    </w:p>
    <w:p>
      <w:pPr>
        <w:pStyle w:val="BodyText"/>
      </w:pPr>
      <w:r>
        <w:rPr>
          <w:iCs/>
          <w:i/>
        </w:rPr>
        <w:t xml:space="preserve">Florida International University, FL</w:t>
      </w:r>
    </w:p>
    <w:p>
      <w:pPr>
        <w:pStyle w:val="BodyText"/>
      </w:pPr>
      <w:r>
        <w:rPr>
          <w:iCs/>
          <w:i/>
        </w:rPr>
        <w:t xml:space="preserve">Graduated: May 2012</w:t>
      </w:r>
    </w:p>
    <w:bookmarkEnd w:id="25"/>
    <w:bookmarkStart w:id="26" w:name="certifications-and-licenses"/>
    <w:p>
      <w:pPr>
        <w:pStyle w:val="Heading2"/>
      </w:pPr>
      <w:r>
        <w:t xml:space="preserve">Certifications and Licenses</w:t>
      </w:r>
    </w:p>
    <w:p>
      <w:pPr>
        <w:numPr>
          <w:ilvl w:val="0"/>
          <w:numId w:val="1004"/>
        </w:numPr>
        <w:pStyle w:val="Compact"/>
      </w:pPr>
      <w:r>
        <w:rPr>
          <w:bCs/>
          <w:b/>
        </w:rPr>
        <w:t xml:space="preserve">AOTA Certification (Occupational Therapist - Registered):</w:t>
      </w:r>
      <w:r>
        <w:t xml:space="preserve"> </w:t>
      </w:r>
      <w:r>
        <w:t xml:space="preserve">Valid in the United States, including Miami.</w:t>
      </w:r>
    </w:p>
    <w:p>
      <w:pPr>
        <w:numPr>
          <w:ilvl w:val="0"/>
          <w:numId w:val="1004"/>
        </w:numPr>
        <w:pStyle w:val="Compact"/>
      </w:pPr>
      <w:r>
        <w:rPr>
          <w:bCs/>
          <w:b/>
        </w:rPr>
        <w:t xml:space="preserve">Florida State Licensure:</w:t>
      </w:r>
      <w:r>
        <w:t xml:space="preserve"> </w:t>
      </w:r>
      <w:r>
        <w:t xml:space="preserve">Active license to practice occupational therapy in the state of Florida.</w:t>
      </w:r>
    </w:p>
    <w:p>
      <w:pPr>
        <w:numPr>
          <w:ilvl w:val="0"/>
          <w:numId w:val="1004"/>
        </w:numPr>
        <w:pStyle w:val="Compact"/>
      </w:pPr>
      <w:r>
        <w:rPr>
          <w:bCs/>
          <w:b/>
        </w:rPr>
        <w:t xml:space="preserve">BLS for Healthcare Providers:</w:t>
      </w:r>
      <w:r>
        <w:t xml:space="preserve"> </w:t>
      </w:r>
      <w:r>
        <w:t xml:space="preserve">American Heart Association certified.</w:t>
      </w:r>
    </w:p>
    <w:p>
      <w:pPr>
        <w:numPr>
          <w:ilvl w:val="0"/>
          <w:numId w:val="1004"/>
        </w:numPr>
        <w:pStyle w:val="Compact"/>
      </w:pPr>
      <w:r>
        <w:rPr>
          <w:bCs/>
          <w:b/>
        </w:rPr>
        <w:t xml:space="preserve">Certified Hand Therapist (CHT):</w:t>
      </w:r>
      <w:r>
        <w:t xml:space="preserve"> </w:t>
      </w:r>
      <w:r>
        <w:t xml:space="preserve">Specialized training in upper extremity rehabilitation, relevant to Miami's medical community.</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treatment planning, and intervention for physical disabilities, mental health conditions, and developmental disorders.</w:t>
      </w:r>
    </w:p>
    <w:p>
      <w:pPr>
        <w:numPr>
          <w:ilvl w:val="0"/>
          <w:numId w:val="1005"/>
        </w:numPr>
        <w:pStyle w:val="Compact"/>
      </w:pPr>
      <w:r>
        <w:rPr>
          <w:bCs/>
          <w:b/>
        </w:rPr>
        <w:t xml:space="preserve">Technology Proficiency:</w:t>
      </w:r>
      <w:r>
        <w:t xml:space="preserve"> </w:t>
      </w:r>
      <w:r>
        <w:t xml:space="preserve">Experience with electronic medical records (EMR), therapy software (e.g., InTandem), and telehealth platforms for remote patient care in Miami.</w:t>
      </w:r>
    </w:p>
    <w:p>
      <w:pPr>
        <w:numPr>
          <w:ilvl w:val="0"/>
          <w:numId w:val="1005"/>
        </w:numPr>
        <w:pStyle w:val="Compact"/>
      </w:pPr>
      <w:r>
        <w:rPr>
          <w:bCs/>
          <w:b/>
        </w:rPr>
        <w:t xml:space="preserve">Communication:</w:t>
      </w:r>
      <w:r>
        <w:t xml:space="preserve"> </w:t>
      </w:r>
      <w:r>
        <w:t xml:space="preserve">Strong interpersonal skills to build trust with patients and collaborate effectively with families, healthcare providers, and community organizations.</w:t>
      </w:r>
    </w:p>
    <w:p>
      <w:pPr>
        <w:numPr>
          <w:ilvl w:val="0"/>
          <w:numId w:val="1005"/>
        </w:numPr>
        <w:pStyle w:val="Compact"/>
      </w:pPr>
      <w:r>
        <w:rPr>
          <w:bCs/>
          <w:b/>
        </w:rPr>
        <w:t xml:space="preserve">Cultural Competency:</w:t>
      </w:r>
      <w:r>
        <w:t xml:space="preserve"> </w:t>
      </w:r>
      <w:r>
        <w:t xml:space="preserve">Familiarity with the diverse cultural backgrounds of Miami's population to provide inclusive care.</w:t>
      </w:r>
    </w:p>
    <w:p>
      <w:pPr>
        <w:numPr>
          <w:ilvl w:val="0"/>
          <w:numId w:val="1005"/>
        </w:numPr>
        <w:pStyle w:val="Compact"/>
      </w:pPr>
      <w:r>
        <w:rPr>
          <w:bCs/>
          <w:b/>
        </w:rPr>
        <w:t xml:space="preserve">Adaptability:</w:t>
      </w:r>
      <w:r>
        <w:t xml:space="preserve"> </w:t>
      </w:r>
      <w:r>
        <w:t xml:space="preserve">Ability to adjust therapeutic strategies for patients in dynamic environments such as home health, outpatient clinics, and acute care settings in the United States.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American Occupational Therapy Association (AOTA):</w:t>
      </w:r>
      <w:r>
        <w:t xml:space="preserve"> </w:t>
      </w:r>
      <w:r>
        <w:t xml:space="preserve">Member since 2015, actively participating in local chapters and national conferences in Miami.</w:t>
      </w:r>
    </w:p>
    <w:p>
      <w:pPr>
        <w:numPr>
          <w:ilvl w:val="0"/>
          <w:numId w:val="1006"/>
        </w:numPr>
        <w:pStyle w:val="Compact"/>
      </w:pPr>
      <w:r>
        <w:rPr>
          <w:bCs/>
          <w:b/>
        </w:rPr>
        <w:t xml:space="preserve">Florida Occupational Therapy Association (FOTA):</w:t>
      </w:r>
      <w:r>
        <w:t xml:space="preserve"> </w:t>
      </w:r>
      <w:r>
        <w:t xml:space="preserve">Engaged in advocacy efforts to support occupational therapy services across the United States Miami region.</w:t>
      </w:r>
    </w:p>
    <w:p>
      <w:pPr>
        <w:numPr>
          <w:ilvl w:val="0"/>
          <w:numId w:val="1006"/>
        </w:numPr>
        <w:pStyle w:val="Compact"/>
      </w:pPr>
      <w:r>
        <w:rPr>
          <w:bCs/>
          <w:b/>
        </w:rPr>
        <w:t xml:space="preserve">Miami Dade County Health Department:</w:t>
      </w:r>
      <w:r>
        <w:t xml:space="preserve"> </w:t>
      </w:r>
      <w:r>
        <w:t xml:space="preserve">Collaborated on initiatives to expand access to rehabilitation services for low-income residents.</w:t>
      </w:r>
    </w:p>
    <w:bookmarkEnd w:id="28"/>
    <w:bookmarkStart w:id="29" w:name="additional-information"/>
    <w:p>
      <w:pPr>
        <w:pStyle w:val="Heading2"/>
      </w:pPr>
      <w:r>
        <w:t xml:space="preserve">Additional Information</w:t>
      </w:r>
    </w:p>
    <w:p>
      <w:pPr>
        <w:numPr>
          <w:ilvl w:val="0"/>
          <w:numId w:val="1007"/>
        </w:numPr>
        <w:pStyle w:val="Compact"/>
      </w:pPr>
      <w:r>
        <w:rPr>
          <w:bCs/>
          <w:b/>
        </w:rPr>
        <w:t xml:space="preserve">Language Skills:</w:t>
      </w:r>
      <w:r>
        <w:t xml:space="preserve"> </w:t>
      </w:r>
      <w:r>
        <w:t xml:space="preserve">Fluent in English and Spanish, enhancing communication with Miami's bilingual community.</w:t>
      </w:r>
    </w:p>
    <w:p>
      <w:pPr>
        <w:numPr>
          <w:ilvl w:val="0"/>
          <w:numId w:val="1007"/>
        </w:numPr>
        <w:pStyle w:val="Compact"/>
      </w:pPr>
      <w:r>
        <w:rPr>
          <w:bCs/>
          <w:b/>
        </w:rPr>
        <w:t xml:space="preserve">Volunteer Experience:</w:t>
      </w:r>
      <w:r>
        <w:t xml:space="preserve"> </w:t>
      </w:r>
      <w:r>
        <w:t xml:space="preserve">Provided free occupational therapy workshops at local community centers in Miami to educate residents on injury prevention and adaptive living techniques.</w:t>
      </w:r>
    </w:p>
    <w:p>
      <w:pPr>
        <w:numPr>
          <w:ilvl w:val="0"/>
          <w:numId w:val="1007"/>
        </w:numPr>
        <w:pStyle w:val="Compact"/>
      </w:pPr>
      <w:r>
        <w:rPr>
          <w:bCs/>
          <w:b/>
        </w:rPr>
        <w:t xml:space="preserve">Clinical Research:</w:t>
      </w:r>
      <w:r>
        <w:t xml:space="preserve"> </w:t>
      </w:r>
      <w:r>
        <w:t xml:space="preserve">Contributed to studies on post-stroke rehabilitation outcomes, published in the Journal of Occupational Therapy, Schools, and Early Intervention (JOTSEI).</w:t>
      </w:r>
    </w:p>
    <w:bookmarkEnd w:id="29"/>
    <w:bookmarkStart w:id="30" w:name="references"/>
    <w:p>
      <w:pPr>
        <w:pStyle w:val="Heading2"/>
      </w:pPr>
      <w:r>
        <w:t xml:space="preserve">References</w:t>
      </w:r>
    </w:p>
    <w:p>
      <w:pPr>
        <w:pStyle w:val="FirstParagraph"/>
      </w:pPr>
      <w:r>
        <w:t xml:space="preserve">Available upon request. Contact [Your Name] at [your.email@example.com] or (305) 555-1234.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United States Miami</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