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</w:p>
    <w:bookmarkStart w:id="36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Occupational Therapist</w:t>
      </w:r>
      <w:r>
        <w:t xml:space="preserve"> </w:t>
      </w:r>
      <w:r>
        <w:t xml:space="preserve">| United States New York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New York City, NY 10001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Occupational Therapist with [X years] of experience in the United States New York City healthcare landscape. Specialized in helping individuals of all ages and abilities regain independence through tailored therapeutic interventions. Committed to delivering patient-centered care aligned with the latest evidence-based practices in occupational therapy, while navigating the unique challenges of urban environments such as high patient volumes, diverse cultural backgrounds, and fast-paced clinical settings. Proficient in collaborating with multidisciplinary teams to optimize outcomes for clients in hospitals, rehabilitation centers, schools, and community programs across New York City.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Columbia University School of Health Sciences</w:t>
      </w:r>
      <w:r>
        <w:t xml:space="preserve">, New York City, NY</w:t>
      </w:r>
      <w:r>
        <w:br/>
      </w:r>
      <w:r>
        <w:t xml:space="preserve">Graduated: May 20XX | Cum Laude</w:t>
      </w:r>
    </w:p>
    <w:bookmarkEnd w:id="22"/>
    <w:bookmarkStart w:id="23" w:name="Xf619255bd7c3061cc5bca845538c353734c8242"/>
    <w:p>
      <w:pPr>
        <w:pStyle w:val="Heading3"/>
      </w:pPr>
      <w:r>
        <w:t xml:space="preserve">Master of Science in Occupational Therapy</w:t>
      </w:r>
    </w:p>
    <w:p>
      <w:pPr>
        <w:pStyle w:val="FirstParagraph"/>
      </w:pPr>
      <w:r>
        <w:rPr>
          <w:bCs/>
          <w:b/>
        </w:rPr>
        <w:t xml:space="preserve">New York University (NYU) Steinhardt School of Culture, Education, and Human Development</w:t>
      </w:r>
      <w:r>
        <w:t xml:space="preserve">, New York City, NY</w:t>
      </w:r>
      <w:r>
        <w:br/>
      </w:r>
      <w:r>
        <w:t xml:space="preserve">Graduated: May 20XX | Honors Thesis: "Innovative Approaches to Pediatric Occupational Therapy in Urban Settings"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Neurological Rehabilitation - American Occupational Therapy Association (AOTA), 20XX</w:t>
      </w:r>
    </w:p>
    <w:p>
      <w:pPr>
        <w:numPr>
          <w:ilvl w:val="0"/>
          <w:numId w:val="1001"/>
        </w:numPr>
        <w:pStyle w:val="Compact"/>
      </w:pPr>
      <w:r>
        <w:t xml:space="preserve">Certification in Geriatric Occupational Therapy - National Board for Certification in Occupational Therapy (NBCOT), 20XX</w:t>
      </w:r>
    </w:p>
    <w:p>
      <w:pPr>
        <w:numPr>
          <w:ilvl w:val="0"/>
          <w:numId w:val="1001"/>
        </w:numPr>
        <w:pStyle w:val="Compact"/>
      </w:pPr>
      <w:r>
        <w:t xml:space="preserve">Workshop on Cultural Competency for Urban Populations, New York City Health Department, 20XX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New York Presbyterian Hospital (NYPH)</w:t>
      </w:r>
      <w:r>
        <w:t xml:space="preserve">, New York City, NY</w:t>
      </w:r>
      <w:r>
        <w:br/>
      </w:r>
      <w: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therapeutic interventions to patients recovering from stroke, spinal cord injuries, and neurological disorders in the acute care and rehabilitation units of NYPH.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nurses, and speech-language pathologists to develop holistic treatment plans for patients in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Utilized assistive technology and adaptive equipment to enhance functional independence for clients transitioning from hospital care to community living.</w:t>
      </w:r>
    </w:p>
    <w:p>
      <w:pPr>
        <w:numPr>
          <w:ilvl w:val="0"/>
          <w:numId w:val="1002"/>
        </w:numPr>
        <w:pStyle w:val="Compact"/>
      </w:pPr>
      <w:r>
        <w:t xml:space="preserve">Conducted home assessments and coordinated with social workers to ensure safe discharge planning, particularly for underserved populations in NYC neighborhoods like the Bronx and Queens.</w:t>
      </w:r>
    </w:p>
    <w:bookmarkEnd w:id="26"/>
    <w:bookmarkStart w:id="27" w:name="occupational-therapist-1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Sinai Hospital of New York</w:t>
      </w:r>
      <w:r>
        <w:t xml:space="preserve">, New York City, NY</w:t>
      </w:r>
      <w:r>
        <w:br/>
      </w:r>
      <w:r>
        <w:t xml:space="preserve">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Specialized in pediatric occupational therapy for children with developmental delays and sensory processing disorders in the outpatient clinic.</w:t>
      </w:r>
    </w:p>
    <w:p>
      <w:pPr>
        <w:numPr>
          <w:ilvl w:val="0"/>
          <w:numId w:val="1003"/>
        </w:numPr>
        <w:pStyle w:val="Compact"/>
      </w:pPr>
      <w:r>
        <w:t xml:space="preserve">Designed sensory-friendly environments and implemented play-based interventions to improve motor skills, self-care, and academic performance.</w:t>
      </w:r>
    </w:p>
    <w:p>
      <w:pPr>
        <w:numPr>
          <w:ilvl w:val="0"/>
          <w:numId w:val="1003"/>
        </w:numPr>
        <w:pStyle w:val="Compact"/>
      </w:pPr>
      <w:r>
        <w:t xml:space="preserve">Offered parent education workshops on strategies for supporting children with special needs in urban school systems across New York City.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provide occupational therapy services under IEP (Individualized Education Program) frameworks.</w:t>
      </w:r>
    </w:p>
    <w:bookmarkEnd w:id="27"/>
    <w:bookmarkStart w:id="28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Mount Sinai Hospital</w:t>
      </w:r>
      <w:r>
        <w:t xml:space="preserve">, New York City, NY</w:t>
      </w:r>
      <w:r>
        <w:br/>
      </w:r>
      <w:r>
        <w:t xml:space="preserve">May 20XX – August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diverse settings, including the emergency department, outpatient clinics, and community-based programs.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group therapy sessions for elderly patients with dementia, emphasizing safety and engagement in urban healthcare environments.</w:t>
      </w:r>
    </w:p>
    <w:p>
      <w:pPr>
        <w:numPr>
          <w:ilvl w:val="0"/>
          <w:numId w:val="1004"/>
        </w:numPr>
        <w:pStyle w:val="Compact"/>
      </w:pPr>
      <w:r>
        <w:t xml:space="preserve">Documented patient progress using electronic health records (EHR) compliant with New York State regulations.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Neurological rehabilitation, pediatric therapy, geriatric care, and orthopedic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Epic), telehealth platforms, and assistive technology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the diverse populations in United States New York City, including multilingual communication skills (Spanish/English).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Effective teamwork with healthcare professionals, families, and community organizations to address patient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for patient education, documentation, and interdisciplinary collaboration.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National Board for Certification in Occupational Therapy (NBCOT) Certification - Registered Occupational Therapist (R.O.T.)</w:t>
      </w:r>
    </w:p>
    <w:p>
      <w:pPr>
        <w:numPr>
          <w:ilvl w:val="0"/>
          <w:numId w:val="1006"/>
        </w:numPr>
        <w:pStyle w:val="Compact"/>
      </w:pPr>
      <w:r>
        <w:t xml:space="preserve">New York State License to Practice Occupational Therapy (License #XXXXXX)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(BLS) and Advanced Cardiac Life Support (ACLS)</w:t>
      </w:r>
    </w:p>
    <w:bookmarkEnd w:id="31"/>
    <w:bookmarkStart w:id="34" w:name="volunteer-experience"/>
    <w:p>
      <w:pPr>
        <w:pStyle w:val="Heading2"/>
      </w:pPr>
      <w:r>
        <w:t xml:space="preserve">Volunteer Experience</w:t>
      </w:r>
    </w:p>
    <w:bookmarkStart w:id="32" w:name="occupational-therapy-volunteer"/>
    <w:p>
      <w:pPr>
        <w:pStyle w:val="Heading3"/>
      </w:pPr>
      <w:r>
        <w:t xml:space="preserve">Occupational Therapy Volunteer</w:t>
      </w:r>
    </w:p>
    <w:p>
      <w:pPr>
        <w:pStyle w:val="FirstParagraph"/>
      </w:pPr>
      <w:r>
        <w:rPr>
          <w:bCs/>
          <w:b/>
        </w:rPr>
        <w:t xml:space="preserve">Citizens Committee for Children</w:t>
      </w:r>
      <w:r>
        <w:t xml:space="preserve">, New York City, NY</w:t>
      </w:r>
      <w:r>
        <w:br/>
      </w:r>
      <w:r>
        <w:t xml:space="preserve">September 20XX – Present</w:t>
      </w:r>
    </w:p>
    <w:p>
      <w:pPr>
        <w:numPr>
          <w:ilvl w:val="0"/>
          <w:numId w:val="1007"/>
        </w:numPr>
        <w:pStyle w:val="Compact"/>
      </w:pPr>
      <w:r>
        <w:t xml:space="preserve">Provided free occupational therapy services to underprivileged children in NYC public housing communities.</w:t>
      </w:r>
    </w:p>
    <w:p>
      <w:pPr>
        <w:numPr>
          <w:ilvl w:val="0"/>
          <w:numId w:val="1007"/>
        </w:numPr>
        <w:pStyle w:val="Compact"/>
      </w:pPr>
      <w:r>
        <w:t xml:space="preserve">Developed community outreach programs to raise awareness about the role of occupational therapists in supporting children's development.</w:t>
      </w:r>
    </w:p>
    <w:bookmarkEnd w:id="32"/>
    <w:bookmarkStart w:id="33" w:name="healthcare-volunteer"/>
    <w:p>
      <w:pPr>
        <w:pStyle w:val="Heading3"/>
      </w:pPr>
      <w:r>
        <w:t xml:space="preserve">Healthcare Volunteer</w:t>
      </w:r>
    </w:p>
    <w:p>
      <w:pPr>
        <w:pStyle w:val="FirstParagraph"/>
      </w:pPr>
      <w:r>
        <w:rPr>
          <w:bCs/>
          <w:b/>
        </w:rPr>
        <w:t xml:space="preserve">New York City Department of Health and Mental Hygiene</w:t>
      </w:r>
      <w:r>
        <w:t xml:space="preserve">, New York City, NY</w:t>
      </w:r>
      <w:r>
        <w:br/>
      </w:r>
      <w:r>
        <w:t xml:space="preserve">June 20XX – August 20XX</w:t>
      </w:r>
    </w:p>
    <w:p>
      <w:pPr>
        <w:numPr>
          <w:ilvl w:val="0"/>
          <w:numId w:val="1008"/>
        </w:numPr>
        <w:pStyle w:val="Compact"/>
      </w:pPr>
      <w:r>
        <w:t xml:space="preserve">Assisted in health education campaigns targeting elderly residents in high-need neighborhoods.</w:t>
      </w:r>
    </w:p>
    <w:p>
      <w:pPr>
        <w:numPr>
          <w:ilvl w:val="0"/>
          <w:numId w:val="1008"/>
        </w:numPr>
        <w:pStyle w:val="Compact"/>
      </w:pPr>
      <w:r>
        <w:t xml:space="preserve">Supported the implementation of fall prevention programs in urban senior living facilities.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Please contact [Your Name] at your.email@example.com or (123) 456-7890.</w:t>
      </w:r>
    </w:p>
    <w:bookmarkEnd w:id="35"/>
    <w:p>
      <w:pPr>
        <w:pStyle w:val="BodyText"/>
      </w:pPr>
      <w:r>
        <w:t xml:space="preserve">© [Year] [Your Full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</dc:title>
  <dc:creator/>
  <dc:language>en</dc:language>
  <cp:keywords/>
  <dcterms:created xsi:type="dcterms:W3CDTF">2026-07-24T13:03:21Z</dcterms:created>
  <dcterms:modified xsi:type="dcterms:W3CDTF">2026-07-24T13:03:21Z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