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w:t>
      </w:r>
      <w:r>
        <w:t xml:space="preserve"> </w:t>
      </w:r>
      <w:r>
        <w:t xml:space="preserve">Australia</w:t>
      </w:r>
      <w:r>
        <w:t xml:space="preserve"> </w:t>
      </w:r>
      <w:r>
        <w:t xml:space="preserve">Sydney</w:t>
      </w:r>
    </w:p>
    <w:bookmarkStart w:id="38" w:name="ophthalmologist-resume"/>
    <w:p>
      <w:pPr>
        <w:pStyle w:val="Heading1"/>
      </w:pPr>
      <w:r>
        <w:t xml:space="preserve">Ophthalmologist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 MBBS, FRACS</w:t>
      </w:r>
    </w:p>
    <w:p>
      <w:pPr>
        <w:pStyle w:val="BodyText"/>
      </w:pPr>
      <w:r>
        <w:rPr>
          <w:bCs/>
          <w:b/>
        </w:rPr>
        <w:t xml:space="preserve">Address:</w:t>
      </w:r>
      <w:r>
        <w:t xml:space="preserve"> </w:t>
      </w:r>
      <w:r>
        <w:t xml:space="preserve">123 Sydney Medical Lane, Sydney NSW 2000, Australia</w:t>
      </w:r>
    </w:p>
    <w:p>
      <w:pPr>
        <w:pStyle w:val="BodyText"/>
      </w:pPr>
      <w:r>
        <w:rPr>
          <w:bCs/>
          <w:b/>
        </w:rPr>
        <w:t xml:space="preserve">Phone:</w:t>
      </w:r>
      <w:r>
        <w:t xml:space="preserve"> </w:t>
      </w:r>
      <w:r>
        <w:t xml:space="preserve">+61 2 9876 5432</w:t>
      </w:r>
    </w:p>
    <w:p>
      <w:pPr>
        <w:pStyle w:val="BodyText"/>
      </w:pPr>
      <w:r>
        <w:rPr>
          <w:bCs/>
          <w:b/>
        </w:rPr>
        <w:t xml:space="preserve">Email:</w:t>
      </w:r>
      <w:r>
        <w:t xml:space="preserve"> </w:t>
      </w:r>
      <w:r>
        <w:t xml:space="preserve">emily.thompson@ophthalmology.com.au</w:t>
      </w:r>
    </w:p>
    <w:p>
      <w:pPr>
        <w:pStyle w:val="BodyText"/>
      </w:pPr>
      <w:r>
        <w:rPr>
          <w:bCs/>
          <w:b/>
        </w:rPr>
        <w:t xml:space="preserve">LinkedIn:</w:t>
      </w:r>
      <w:r>
        <w:t xml:space="preserve"> </w:t>
      </w:r>
      <w:r>
        <w:t xml:space="preserve">linkedin.com/in/emilythompson-ophthalmologist</w:t>
      </w:r>
    </w:p>
    <w:bookmarkEnd w:id="20"/>
    <w:bookmarkEnd w:id="21"/>
    <w:bookmarkStart w:id="22" w:name="professional-summary"/>
    <w:p>
      <w:pPr>
        <w:pStyle w:val="Heading2"/>
      </w:pPr>
      <w:r>
        <w:t xml:space="preserve">Professional Summary</w:t>
      </w:r>
    </w:p>
    <w:p>
      <w:pPr>
        <w:pStyle w:val="FirstParagraph"/>
      </w:pPr>
      <w:r>
        <w:t xml:space="preserve">A highly skilled Ophthalmologist with over 10 years of experience in Australia Sydney, specializing in comprehensive eye care, cataract surgery, and refractive procedures. Recognized for delivering exceptional patient outcomes and contributing to advancements in ophthalmic research. Committed to providing compassionate care within the vibrant healthcare landscape of Australia Sydney. A member of the Royal Australian and New Zealand College of Ophthalmologists (RANZCO) and a dedicated advocate for eye health awareness in the community.</w:t>
      </w:r>
    </w:p>
    <w:bookmarkEnd w:id="22"/>
    <w:bookmarkStart w:id="23" w:name="education"/>
    <w:p>
      <w:pPr>
        <w:pStyle w:val="Heading2"/>
      </w:pPr>
      <w:r>
        <w:t xml:space="preserve">Education</w:t>
      </w:r>
    </w:p>
    <w:p>
      <w:pPr>
        <w:pStyle w:val="FirstParagraph"/>
      </w:pPr>
      <w:r>
        <w:rPr>
          <w:bCs/>
          <w:b/>
        </w:rPr>
        <w:t xml:space="preserve">University of Sydney</w:t>
      </w:r>
      <w:r>
        <w:t xml:space="preserve">, Sydney, Australia</w:t>
      </w:r>
    </w:p>
    <w:p>
      <w:pPr>
        <w:pStyle w:val="BodyText"/>
      </w:pPr>
      <w:r>
        <w:t xml:space="preserve">Bachelor of Medicine, Bachelor of Surgery (MBBS) – 2008–2013</w:t>
      </w:r>
    </w:p>
    <w:p>
      <w:pPr>
        <w:pStyle w:val="BodyText"/>
      </w:pPr>
      <w:r>
        <w:rPr>
          <w:bCs/>
          <w:b/>
        </w:rPr>
        <w:t xml:space="preserve">University of Melbourne</w:t>
      </w:r>
      <w:r>
        <w:t xml:space="preserve">, Melbourne, Australia</w:t>
      </w:r>
    </w:p>
    <w:p>
      <w:pPr>
        <w:pStyle w:val="BodyText"/>
      </w:pPr>
      <w:r>
        <w:t xml:space="preserve">Fellowship in Ophthalmology (FRACS) – 2014–2017</w:t>
      </w:r>
    </w:p>
    <w:p>
      <w:pPr>
        <w:pStyle w:val="BodyText"/>
      </w:pPr>
      <w:r>
        <w:rPr>
          <w:bCs/>
          <w:b/>
        </w:rPr>
        <w:t xml:space="preserve">Harvard T.H. Chan School of Public Health</w:t>
      </w:r>
      <w:r>
        <w:t xml:space="preserve">, Boston, USA (Online)</w:t>
      </w:r>
    </w:p>
    <w:p>
      <w:pPr>
        <w:pStyle w:val="BodyText"/>
      </w:pPr>
      <w:r>
        <w:t xml:space="preserve">Certificate in Global Health and Eye Care – 2019</w:t>
      </w:r>
    </w:p>
    <w:bookmarkEnd w:id="23"/>
    <w:bookmarkStart w:id="27" w:name="work-experience"/>
    <w:p>
      <w:pPr>
        <w:pStyle w:val="Heading2"/>
      </w:pPr>
      <w:r>
        <w:t xml:space="preserve">Work Experience</w:t>
      </w:r>
    </w:p>
    <w:bookmarkStart w:id="24" w:name="sr.-ophthalmologist"/>
    <w:p>
      <w:pPr>
        <w:pStyle w:val="Heading3"/>
      </w:pPr>
      <w:r>
        <w:t xml:space="preserve">Sr. Ophthalmologist</w:t>
      </w:r>
    </w:p>
    <w:p>
      <w:pPr>
        <w:pStyle w:val="FirstParagraph"/>
      </w:pPr>
      <w:r>
        <w:rPr>
          <w:bCs/>
          <w:b/>
        </w:rPr>
        <w:t xml:space="preserve">Royal Prince Alfred Hospital (RPAH)</w:t>
      </w:r>
      <w:r>
        <w:t xml:space="preserve">, Sydney, Australia – 2017–Present</w:t>
      </w:r>
    </w:p>
    <w:p>
      <w:pPr>
        <w:numPr>
          <w:ilvl w:val="0"/>
          <w:numId w:val="1001"/>
        </w:numPr>
        <w:pStyle w:val="Compact"/>
      </w:pPr>
      <w:r>
        <w:t xml:space="preserve">Lead clinical care for over 500 patients annually, including complex cases of glaucoma, retinal disorders, and corneal transplants in Australia Sydney.</w:t>
      </w:r>
    </w:p>
    <w:p>
      <w:pPr>
        <w:numPr>
          <w:ilvl w:val="0"/>
          <w:numId w:val="1001"/>
        </w:numPr>
        <w:pStyle w:val="Compact"/>
      </w:pPr>
      <w:r>
        <w:t xml:space="preserve">Collaborated with multidisciplinary teams to develop personalized treatment plans, enhancing patient satisfaction scores by 25% since 2019.</w:t>
      </w:r>
    </w:p>
    <w:p>
      <w:pPr>
        <w:numPr>
          <w:ilvl w:val="0"/>
          <w:numId w:val="1001"/>
        </w:numPr>
        <w:pStyle w:val="Compact"/>
      </w:pPr>
      <w:r>
        <w:t xml:space="preserve">Pioneered the implementation of advanced laser vision correction techniques at RPAH, expanding access to cutting-edge treatments in Australia Sydney.</w:t>
      </w:r>
    </w:p>
    <w:p>
      <w:pPr>
        <w:numPr>
          <w:ilvl w:val="0"/>
          <w:numId w:val="1001"/>
        </w:numPr>
        <w:pStyle w:val="Compact"/>
      </w:pPr>
      <w:r>
        <w:t xml:space="preserve">Contributed to clinical trials on ocular drug delivery systems, published in peer-reviewed journals such as the *Australian Journal of Ophthalmology*.</w:t>
      </w:r>
    </w:p>
    <w:bookmarkEnd w:id="24"/>
    <w:bookmarkStart w:id="25" w:name="ophthalmologist"/>
    <w:p>
      <w:pPr>
        <w:pStyle w:val="Heading3"/>
      </w:pPr>
      <w:r>
        <w:t xml:space="preserve">Ophthalmologist</w:t>
      </w:r>
    </w:p>
    <w:p>
      <w:pPr>
        <w:pStyle w:val="FirstParagraph"/>
      </w:pPr>
      <w:r>
        <w:rPr>
          <w:bCs/>
          <w:b/>
        </w:rPr>
        <w:t xml:space="preserve">Sydney Eye Hospital</w:t>
      </w:r>
      <w:r>
        <w:t xml:space="preserve">, Sydney, Australia – 2014–2017</w:t>
      </w:r>
    </w:p>
    <w:p>
      <w:pPr>
        <w:numPr>
          <w:ilvl w:val="0"/>
          <w:numId w:val="1002"/>
        </w:numPr>
        <w:pStyle w:val="Compact"/>
      </w:pPr>
      <w:r>
        <w:t xml:space="preserve">Managed a caseload of 30+ surgical procedures weekly, including cataract and refractive surgeries, with a 98% patient satisfaction rate.</w:t>
      </w:r>
    </w:p>
    <w:p>
      <w:pPr>
        <w:numPr>
          <w:ilvl w:val="0"/>
          <w:numId w:val="1002"/>
        </w:numPr>
        <w:pStyle w:val="Compact"/>
      </w:pPr>
      <w:r>
        <w:t xml:space="preserve">Provided community outreach services through free eye screenings in underserved areas of Australia Sydney, detecting early signs of diabetic retinopathy and other conditions.</w:t>
      </w:r>
    </w:p>
    <w:p>
      <w:pPr>
        <w:numPr>
          <w:ilvl w:val="0"/>
          <w:numId w:val="1002"/>
        </w:numPr>
        <w:pStyle w:val="Compact"/>
      </w:pPr>
      <w:r>
        <w:t xml:space="preserve">Trained junior medical staff on modern diagnostic tools like optical coherence tomography (OCT) and fundus photography.</w:t>
      </w:r>
    </w:p>
    <w:bookmarkEnd w:id="25"/>
    <w:bookmarkStart w:id="26" w:name="research-fellow"/>
    <w:p>
      <w:pPr>
        <w:pStyle w:val="Heading3"/>
      </w:pPr>
      <w:r>
        <w:t xml:space="preserve">Research Fellow</w:t>
      </w:r>
    </w:p>
    <w:p>
      <w:pPr>
        <w:pStyle w:val="FirstParagraph"/>
      </w:pPr>
      <w:r>
        <w:rPr>
          <w:bCs/>
          <w:b/>
        </w:rPr>
        <w:t xml:space="preserve">Sydney Medical School, University of Sydney</w:t>
      </w:r>
      <w:r>
        <w:t xml:space="preserve">, Sydney, Australia – 2013–2014</w:t>
      </w:r>
    </w:p>
    <w:p>
      <w:pPr>
        <w:numPr>
          <w:ilvl w:val="0"/>
          <w:numId w:val="1003"/>
        </w:numPr>
        <w:pStyle w:val="Compact"/>
      </w:pPr>
      <w:r>
        <w:t xml:space="preserve">Conducted research on the genetic factors contributing to age-related macular degeneration (AMD) in Australian populations.</w:t>
      </w:r>
    </w:p>
    <w:p>
      <w:pPr>
        <w:numPr>
          <w:ilvl w:val="0"/>
          <w:numId w:val="1003"/>
        </w:numPr>
        <w:pStyle w:val="Compact"/>
      </w:pPr>
      <w:r>
        <w:t xml:space="preserve">Published findings in *Ophthalmology* and presented at the RANZCO Annual Scientific Meeting, gaining recognition for innovative methodologies.</w:t>
      </w:r>
    </w:p>
    <w:bookmarkEnd w:id="26"/>
    <w:bookmarkEnd w:id="27"/>
    <w:bookmarkStart w:id="29" w:name="certifications-licenses"/>
    <w:bookmarkStart w:id="28" w:name="certifications-and-licenses"/>
    <w:p>
      <w:pPr>
        <w:pStyle w:val="Heading2"/>
      </w:pPr>
      <w:r>
        <w:t xml:space="preserve">Certifications and Licenses</w:t>
      </w:r>
    </w:p>
    <w:p>
      <w:pPr>
        <w:numPr>
          <w:ilvl w:val="0"/>
          <w:numId w:val="1004"/>
        </w:numPr>
        <w:pStyle w:val="Compact"/>
      </w:pPr>
      <w:r>
        <w:t xml:space="preserve">Australian Health Practitioner Regulation Agency (AHPRA) Registration – 2014–Present</w:t>
      </w:r>
    </w:p>
    <w:p>
      <w:pPr>
        <w:numPr>
          <w:ilvl w:val="0"/>
          <w:numId w:val="1004"/>
        </w:numPr>
        <w:pStyle w:val="Compact"/>
      </w:pPr>
      <w:r>
        <w:t xml:space="preserve">FRACS (Fellow of the Royal Australian and New Zealand College of Ophthalmologists)</w:t>
      </w:r>
    </w:p>
    <w:p>
      <w:pPr>
        <w:numPr>
          <w:ilvl w:val="0"/>
          <w:numId w:val="1004"/>
        </w:numPr>
        <w:pStyle w:val="Compact"/>
      </w:pPr>
      <w:r>
        <w:t xml:space="preserve">Certified in LASIK and Refractive Surgery – American Society of Cataract and Refractive Surgery (ASCRS), 2018</w:t>
      </w:r>
    </w:p>
    <w:p>
      <w:pPr>
        <w:numPr>
          <w:ilvl w:val="0"/>
          <w:numId w:val="1004"/>
        </w:numPr>
        <w:pStyle w:val="Compact"/>
      </w:pPr>
      <w:r>
        <w:t xml:space="preserve">Advanced Training in Oculoplastic Surgery – Sydney Eye Hospital, 2016</w:t>
      </w:r>
    </w:p>
    <w:bookmarkEnd w:id="28"/>
    <w:bookmarkEnd w:id="29"/>
    <w:bookmarkStart w:id="31" w:name="skills-expertise"/>
    <w:bookmarkStart w:id="30" w:name="skills-and-expertise"/>
    <w:p>
      <w:pPr>
        <w:pStyle w:val="Heading2"/>
      </w:pPr>
      <w:r>
        <w:t xml:space="preserve">Skills and Expertise</w:t>
      </w:r>
    </w:p>
    <w:p>
      <w:pPr>
        <w:numPr>
          <w:ilvl w:val="0"/>
          <w:numId w:val="1005"/>
        </w:numPr>
        <w:pStyle w:val="Compact"/>
      </w:pPr>
      <w:r>
        <w:rPr>
          <w:bCs/>
          <w:b/>
        </w:rPr>
        <w:t xml:space="preserve">Clinical Expertise:</w:t>
      </w:r>
      <w:r>
        <w:t xml:space="preserve"> </w:t>
      </w:r>
      <w:r>
        <w:t xml:space="preserve">Cataract surgery, glaucoma management, corneal transplants, pediatric ophthalmology.</w:t>
      </w:r>
    </w:p>
    <w:p>
      <w:pPr>
        <w:numPr>
          <w:ilvl w:val="0"/>
          <w:numId w:val="1005"/>
        </w:numPr>
        <w:pStyle w:val="Compact"/>
      </w:pPr>
      <w:r>
        <w:rPr>
          <w:bCs/>
          <w:b/>
        </w:rPr>
        <w:t xml:space="preserve">Technical Skills:</w:t>
      </w:r>
      <w:r>
        <w:t xml:space="preserve"> </w:t>
      </w:r>
      <w:r>
        <w:t xml:space="preserve">Mastery of OCT, visual field testing, and YAG laser procedures.</w:t>
      </w:r>
    </w:p>
    <w:p>
      <w:pPr>
        <w:numPr>
          <w:ilvl w:val="0"/>
          <w:numId w:val="1005"/>
        </w:numPr>
        <w:pStyle w:val="Compact"/>
      </w:pPr>
      <w:r>
        <w:rPr>
          <w:bCs/>
          <w:b/>
        </w:rPr>
        <w:t xml:space="preserve">Patient Care:</w:t>
      </w:r>
      <w:r>
        <w:t xml:space="preserve"> </w:t>
      </w:r>
      <w:r>
        <w:t xml:space="preserve">Emphasis on patient education and culturally sensitive communication in diverse communities across Australia Sydney.</w:t>
      </w:r>
    </w:p>
    <w:p>
      <w:pPr>
        <w:numPr>
          <w:ilvl w:val="0"/>
          <w:numId w:val="1005"/>
        </w:numPr>
        <w:pStyle w:val="Compact"/>
      </w:pPr>
      <w:r>
        <w:rPr>
          <w:bCs/>
          <w:b/>
        </w:rPr>
        <w:t xml:space="preserve">Leadership:</w:t>
      </w:r>
      <w:r>
        <w:t xml:space="preserve"> </w:t>
      </w:r>
      <w:r>
        <w:t xml:space="preserve">Supervised 15+ junior doctors and coordinated emergency eye care services during public health crises.</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Royal Australian and New Zealand College of Ophthalmologists (RANZCO) – Member since 2014</w:t>
      </w:r>
    </w:p>
    <w:p>
      <w:pPr>
        <w:numPr>
          <w:ilvl w:val="0"/>
          <w:numId w:val="1006"/>
        </w:numPr>
        <w:pStyle w:val="Compact"/>
      </w:pPr>
      <w:r>
        <w:t xml:space="preserve">Australian Medical Association (AMA) – Member since 2015</w:t>
      </w:r>
    </w:p>
    <w:p>
      <w:pPr>
        <w:numPr>
          <w:ilvl w:val="0"/>
          <w:numId w:val="1006"/>
        </w:numPr>
        <w:pStyle w:val="Compact"/>
      </w:pPr>
      <w:r>
        <w:t xml:space="preserve">International Society of Refractive Surgery (ISRS) – Member since 2018</w:t>
      </w:r>
    </w:p>
    <w:bookmarkEnd w:id="32"/>
    <w:bookmarkStart w:id="34" w:name="publications-presentations"/>
    <w:bookmarkStart w:id="33" w:name="publications-and-presentations"/>
    <w:p>
      <w:pPr>
        <w:pStyle w:val="Heading2"/>
      </w:pPr>
      <w:r>
        <w:t xml:space="preserve">Publications and Presentations</w:t>
      </w:r>
    </w:p>
    <w:p>
      <w:pPr>
        <w:numPr>
          <w:ilvl w:val="0"/>
          <w:numId w:val="1007"/>
        </w:numPr>
        <w:pStyle w:val="Compact"/>
      </w:pPr>
      <w:r>
        <w:t xml:space="preserve">"Innovative Approaches to Diabetic Retinopathy Screening in Rural Australia," *Australian Journal of Ophthalmology*, 2019.</w:t>
      </w:r>
    </w:p>
    <w:p>
      <w:pPr>
        <w:numPr>
          <w:ilvl w:val="0"/>
          <w:numId w:val="1007"/>
        </w:numPr>
        <w:pStyle w:val="Compact"/>
      </w:pPr>
      <w:r>
        <w:t xml:space="preserve">Presentation at the RANZCO Annual Scientific Meeting on "Laser Vision Correction Outcomes in Diverse Populations of Australia Sydney," 2021.</w:t>
      </w:r>
    </w:p>
    <w:p>
      <w:pPr>
        <w:numPr>
          <w:ilvl w:val="0"/>
          <w:numId w:val="1007"/>
        </w:numPr>
        <w:pStyle w:val="Compact"/>
      </w:pPr>
      <w:r>
        <w:t xml:space="preserve">Co-author of a chapter on "Ocular Trauma Management" in *Essentials of Ophthalmology* (2020).</w:t>
      </w:r>
    </w:p>
    <w:bookmarkEnd w:id="33"/>
    <w:bookmarkEnd w:id="34"/>
    <w:bookmarkStart w:id="36" w:name="awards-achievements"/>
    <w:bookmarkStart w:id="35" w:name="awards-and-achievements"/>
    <w:p>
      <w:pPr>
        <w:pStyle w:val="Heading2"/>
      </w:pPr>
      <w:r>
        <w:t xml:space="preserve">Awards and Achievements</w:t>
      </w:r>
    </w:p>
    <w:p>
      <w:pPr>
        <w:numPr>
          <w:ilvl w:val="0"/>
          <w:numId w:val="1008"/>
        </w:numPr>
        <w:pStyle w:val="Compact"/>
      </w:pPr>
      <w:r>
        <w:t xml:space="preserve">Recipient of the RANZCO Excellence in Clinical Practice Award, 2019.</w:t>
      </w:r>
    </w:p>
    <w:p>
      <w:pPr>
        <w:numPr>
          <w:ilvl w:val="0"/>
          <w:numId w:val="1008"/>
        </w:numPr>
        <w:pStyle w:val="Compact"/>
      </w:pPr>
      <w:r>
        <w:t xml:space="preserve">Named "Top Ophthalmologist in Sydney" by *Sydney Health Guide*, 2018–2023.</w:t>
      </w:r>
    </w:p>
    <w:p>
      <w:pPr>
        <w:numPr>
          <w:ilvl w:val="0"/>
          <w:numId w:val="1008"/>
        </w:numPr>
        <w:pStyle w:val="Compact"/>
      </w:pPr>
      <w:r>
        <w:t xml:space="preserve">Gold Medalist, University of Sydney Medical School, 2013.</w:t>
      </w:r>
    </w:p>
    <w:bookmarkEnd w:id="35"/>
    <w:bookmarkEnd w:id="36"/>
    <w:bookmarkStart w:id="37" w:name="languages"/>
    <w:p>
      <w:pPr>
        <w:pStyle w:val="Heading2"/>
      </w:pPr>
      <w:r>
        <w:t xml:space="preserve">Languages</w:t>
      </w:r>
    </w:p>
    <w:p>
      <w:pPr>
        <w:numPr>
          <w:ilvl w:val="0"/>
          <w:numId w:val="1009"/>
        </w:numPr>
        <w:pStyle w:val="Compact"/>
      </w:pPr>
      <w:r>
        <w:t xml:space="preserve">English – Native</w:t>
      </w:r>
    </w:p>
    <w:p>
      <w:pPr>
        <w:numPr>
          <w:ilvl w:val="0"/>
          <w:numId w:val="1009"/>
        </w:numPr>
        <w:pStyle w:val="Compact"/>
      </w:pPr>
      <w:r>
        <w:t xml:space="preserve">Spanish – Conversational (for community outreach in Australia Sydney)</w:t>
      </w:r>
    </w:p>
    <w:bookmarkEnd w:id="37"/>
    <w:p>
      <w:pPr>
        <w:pStyle w:val="FirstParagraph"/>
      </w:pPr>
      <w:r>
        <w:t xml:space="preserve">This resume is tailored for Ophthalmologist roles in Australia Sydney, emphasizing clinical excellence, research contributions, and commitment to patient-centered care.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 Australia Sydney</dc:title>
  <dc:creator/>
  <dc:language>en</dc:language>
  <cp:keywords/>
  <dcterms:created xsi:type="dcterms:W3CDTF">2026-07-21T12:29:50Z</dcterms:created>
  <dcterms:modified xsi:type="dcterms:W3CDTF">2026-07-21T12:29:50Z</dcterms:modified>
</cp:coreProperties>
</file>

<file path=docProps/custom.xml><?xml version="1.0" encoding="utf-8"?>
<Properties xmlns="http://schemas.openxmlformats.org/officeDocument/2006/custom-properties" xmlns:vt="http://schemas.openxmlformats.org/officeDocument/2006/docPropsVTypes"/>
</file>