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Brazil</w:t>
      </w:r>
      <w:r>
        <w:t xml:space="preserve"> </w:t>
      </w:r>
      <w:r>
        <w:t xml:space="preserve">Brasília</w:t>
      </w:r>
    </w:p>
    <w:bookmarkStart w:id="32" w:name="ophthalmologist-resume"/>
    <w:p>
      <w:pPr>
        <w:pStyle w:val="Heading1"/>
      </w:pPr>
      <w:r>
        <w:t xml:space="preserve">Ophthalmologist Resume</w:t>
      </w:r>
    </w:p>
    <w:p>
      <w:pPr>
        <w:pStyle w:val="FirstParagraph"/>
      </w:pPr>
      <w:r>
        <w:rPr>
          <w:bCs/>
          <w:b/>
        </w:rPr>
        <w:t xml:space="preserve">Name:</w:t>
      </w:r>
      <w:r>
        <w:t xml:space="preserve"> </w:t>
      </w:r>
      <w:r>
        <w:t xml:space="preserve">Dr. Maria Silva Ferreira</w:t>
      </w:r>
    </w:p>
    <w:p>
      <w:pPr>
        <w:pStyle w:val="BodyText"/>
      </w:pPr>
      <w:r>
        <w:rPr>
          <w:bCs/>
          <w:b/>
        </w:rPr>
        <w:t xml:space="preserve">Address:</w:t>
      </w:r>
      <w:r>
        <w:t xml:space="preserve"> </w:t>
      </w:r>
      <w:r>
        <w:t xml:space="preserve">Brasília, Federal District, Brazil</w:t>
      </w:r>
    </w:p>
    <w:p>
      <w:pPr>
        <w:pStyle w:val="BodyText"/>
      </w:pPr>
      <w:r>
        <w:rPr>
          <w:bCs/>
          <w:b/>
        </w:rPr>
        <w:t xml:space="preserve">Email:</w:t>
      </w:r>
      <w:r>
        <w:t xml:space="preserve"> </w:t>
      </w:r>
      <w:r>
        <w:t xml:space="preserve">maria.ferreira@ophthalmologistbrasil.com |</w:t>
      </w:r>
      <w:r>
        <w:t xml:space="preserve"> </w:t>
      </w:r>
      <w:r>
        <w:rPr>
          <w:bCs/>
          <w:b/>
        </w:rPr>
        <w:t xml:space="preserve">Phone:</w:t>
      </w:r>
      <w:r>
        <w:t xml:space="preserve"> </w:t>
      </w:r>
      <w:r>
        <w:t xml:space="preserve">+55 61 98765-4321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Ophthalmologist with over 12 years of expertise in diagnosing and treating eye diseases, performing advanced surgical procedures, and delivering patient-centered care. A dedicated professional based in Brazil Brasília, committed to advancing ophthalmic healthcare through clinical excellence, research initiatives, and community engagement. Proficient in managing a wide range of ocular conditions including cataracts, glaucoma, diabetic retinopathy, and pediatric eye disorders. Holds certifications from the Brazilian Society of Ophthalmology (SOBRA) and has contributed to multiple medical publications focusing on ophthalmological advancements in Brazil.</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Medical Degree (MD)</w:t>
      </w:r>
      <w:r>
        <w:t xml:space="preserve"> </w:t>
      </w:r>
      <w:r>
        <w:t xml:space="preserve">– Universidade de Brasília (UnB), Brazil | 2005–2010</w:t>
      </w:r>
    </w:p>
    <w:p>
      <w:pPr>
        <w:numPr>
          <w:ilvl w:val="0"/>
          <w:numId w:val="1001"/>
        </w:numPr>
        <w:pStyle w:val="Compact"/>
      </w:pPr>
      <w:r>
        <w:rPr>
          <w:bCs/>
          <w:b/>
        </w:rPr>
        <w:t xml:space="preserve">Residency in Ophthalmology</w:t>
      </w:r>
      <w:r>
        <w:t xml:space="preserve"> </w:t>
      </w:r>
      <w:r>
        <w:t xml:space="preserve">– Hospital São Lucas, Brasília | 2010–2014</w:t>
      </w:r>
    </w:p>
    <w:p>
      <w:pPr>
        <w:numPr>
          <w:ilvl w:val="0"/>
          <w:numId w:val="1001"/>
        </w:numPr>
        <w:pStyle w:val="Compact"/>
      </w:pPr>
      <w:r>
        <w:rPr>
          <w:bCs/>
          <w:b/>
        </w:rPr>
        <w:t xml:space="preserve">Fellowship in Pediatric Ophthalmology and Strabismus</w:t>
      </w:r>
      <w:r>
        <w:t xml:space="preserve"> </w:t>
      </w:r>
      <w:r>
        <w:t xml:space="preserve">– Instituto de Olhos da América Latina, Brazil | 2015–2016</w:t>
      </w:r>
    </w:p>
    <w:p>
      <w:pPr>
        <w:numPr>
          <w:ilvl w:val="0"/>
          <w:numId w:val="1001"/>
        </w:numPr>
        <w:pStyle w:val="Compact"/>
      </w:pPr>
      <w:r>
        <w:rPr>
          <w:bCs/>
          <w:b/>
        </w:rPr>
        <w:t xml:space="preserve">Specialization in Cataract and Refractive Surgery</w:t>
      </w:r>
      <w:r>
        <w:t xml:space="preserve"> </w:t>
      </w:r>
      <w:r>
        <w:t xml:space="preserve">– Brazilian Ophthalmological Society (SOBRA) | 2017</w:t>
      </w:r>
    </w:p>
    <w:p>
      <w:r>
        <w:pict>
          <v:rect style="width:0;height:1.5pt" o:hralign="center" o:hrstd="t" o:hr="t"/>
        </w:pict>
      </w:r>
    </w:p>
    <w:bookmarkEnd w:id="21"/>
    <w:bookmarkStart w:id="25" w:name="professional-experience"/>
    <w:p>
      <w:pPr>
        <w:pStyle w:val="Heading2"/>
      </w:pPr>
      <w:r>
        <w:t xml:space="preserve">Professional Experience</w:t>
      </w:r>
    </w:p>
    <w:bookmarkStart w:id="22" w:name="X534c805a729d117ca470feb579ed6cc0420933c"/>
    <w:p>
      <w:pPr>
        <w:pStyle w:val="Heading3"/>
      </w:pPr>
      <w:r>
        <w:t xml:space="preserve">Lead Ophthalmologist at Hospital Regional de Brasília</w:t>
      </w:r>
    </w:p>
    <w:p>
      <w:pPr>
        <w:pStyle w:val="FirstParagraph"/>
      </w:pPr>
      <w:r>
        <w:rPr>
          <w:bCs/>
          <w:b/>
        </w:rPr>
        <w:t xml:space="preserve">January 2018 – Present</w:t>
      </w:r>
    </w:p>
    <w:p>
      <w:pPr>
        <w:numPr>
          <w:ilvl w:val="0"/>
          <w:numId w:val="1002"/>
        </w:numPr>
        <w:pStyle w:val="Compact"/>
      </w:pPr>
      <w:r>
        <w:t xml:space="preserve">Overseeing the diagnosis and treatment of over 5,000 patients annually, including complex cases of glaucoma and age-related macular degeneration.</w:t>
      </w:r>
    </w:p>
    <w:p>
      <w:pPr>
        <w:numPr>
          <w:ilvl w:val="0"/>
          <w:numId w:val="1002"/>
        </w:numPr>
        <w:pStyle w:val="Compact"/>
      </w:pPr>
      <w:r>
        <w:t xml:space="preserve">Leading surgical teams in performing cataract extractions, corneal transplants, and laser vision correction procedures.</w:t>
      </w:r>
    </w:p>
    <w:p>
      <w:pPr>
        <w:numPr>
          <w:ilvl w:val="0"/>
          <w:numId w:val="1002"/>
        </w:numPr>
        <w:pStyle w:val="Compact"/>
      </w:pPr>
      <w:r>
        <w:t xml:space="preserve">Collaborating with the Brazilian Ministry of Health to improve access to eye care services in underserved regions of Brasília.</w:t>
      </w:r>
    </w:p>
    <w:p>
      <w:pPr>
        <w:numPr>
          <w:ilvl w:val="0"/>
          <w:numId w:val="1002"/>
        </w:numPr>
        <w:pStyle w:val="Compact"/>
      </w:pPr>
      <w:r>
        <w:t xml:space="preserve">Mentoring medical residents and participating in continuing education programs for healthcare professionals in Brazil.</w:t>
      </w:r>
    </w:p>
    <w:bookmarkEnd w:id="22"/>
    <w:bookmarkStart w:id="23" w:name="Xd92b8f2f7c92a708d7d92d25945d7d4bae4e8b1"/>
    <w:p>
      <w:pPr>
        <w:pStyle w:val="Heading3"/>
      </w:pPr>
      <w:r>
        <w:t xml:space="preserve">Ophthalmologist at Clínica Olhos de Brasília</w:t>
      </w:r>
    </w:p>
    <w:p>
      <w:pPr>
        <w:pStyle w:val="FirstParagraph"/>
      </w:pPr>
      <w:r>
        <w:rPr>
          <w:bCs/>
          <w:b/>
        </w:rPr>
        <w:t xml:space="preserve">June 2014 – December 2017</w:t>
      </w:r>
    </w:p>
    <w:p>
      <w:pPr>
        <w:numPr>
          <w:ilvl w:val="0"/>
          <w:numId w:val="1003"/>
        </w:numPr>
        <w:pStyle w:val="Compact"/>
      </w:pPr>
      <w:r>
        <w:t xml:space="preserve">Providing comprehensive eye care, including routine screenings, prescription of corrective lenses, and management of chronic ocular conditions.</w:t>
      </w:r>
    </w:p>
    <w:p>
      <w:pPr>
        <w:numPr>
          <w:ilvl w:val="0"/>
          <w:numId w:val="1003"/>
        </w:numPr>
        <w:pStyle w:val="Compact"/>
      </w:pPr>
      <w:r>
        <w:t xml:space="preserve">Implementing telemedicine services to reach rural populations in the Federal District and surrounding states.</w:t>
      </w:r>
    </w:p>
    <w:p>
      <w:pPr>
        <w:numPr>
          <w:ilvl w:val="0"/>
          <w:numId w:val="1003"/>
        </w:numPr>
        <w:pStyle w:val="Compact"/>
      </w:pPr>
      <w:r>
        <w:t xml:space="preserve">Conducting research on the efficacy of new treatments for diabetic retinopathy in collaboration with local universities.</w:t>
      </w:r>
    </w:p>
    <w:bookmarkEnd w:id="23"/>
    <w:bookmarkStart w:id="24" w:name="Xc49321ac7bb64be7d8b8ee963cf5e624eea7825"/>
    <w:p>
      <w:pPr>
        <w:pStyle w:val="Heading3"/>
      </w:pPr>
      <w:r>
        <w:t xml:space="preserve">Assistant Ophthalmologist at Hospital de Base do DF</w:t>
      </w:r>
    </w:p>
    <w:p>
      <w:pPr>
        <w:pStyle w:val="FirstParagraph"/>
      </w:pPr>
      <w:r>
        <w:rPr>
          <w:bCs/>
          <w:b/>
        </w:rPr>
        <w:t xml:space="preserve">July 2010 – May 2014</w:t>
      </w:r>
    </w:p>
    <w:p>
      <w:pPr>
        <w:numPr>
          <w:ilvl w:val="0"/>
          <w:numId w:val="1004"/>
        </w:numPr>
        <w:pStyle w:val="Compact"/>
      </w:pPr>
      <w:r>
        <w:t xml:space="preserve">Assisting in over 1,500 surgical procedures, including vitreoretinal surgeries and pediatric ophthalmic interventions.</w:t>
      </w:r>
    </w:p>
    <w:p>
      <w:pPr>
        <w:numPr>
          <w:ilvl w:val="0"/>
          <w:numId w:val="1004"/>
        </w:numPr>
        <w:pStyle w:val="Compact"/>
      </w:pPr>
      <w:r>
        <w:t xml:space="preserve">Participating in public health campaigns to raise awareness about preventable eye diseases in Brazil.</w:t>
      </w:r>
    </w:p>
    <w:p>
      <w:pPr>
        <w:numPr>
          <w:ilvl w:val="0"/>
          <w:numId w:val="1004"/>
        </w:numPr>
        <w:pStyle w:val="Compact"/>
      </w:pPr>
      <w:r>
        <w:t xml:space="preserve">Contributing to the development of a specialized clinic for early detection of glaucoma in Brasília.</w:t>
      </w:r>
    </w:p>
    <w:p>
      <w:r>
        <w:pict>
          <v:rect style="width:0;height:1.5pt" o:hralign="center" o:hrstd="t" o:hr="t"/>
        </w:pic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Certified Ophthalmologist</w:t>
      </w:r>
      <w:r>
        <w:t xml:space="preserve"> </w:t>
      </w:r>
      <w:r>
        <w:t xml:space="preserve">– Conselho Regional de Medicina (CRM-DF), Brazil | 2010–Present</w:t>
      </w:r>
    </w:p>
    <w:p>
      <w:pPr>
        <w:numPr>
          <w:ilvl w:val="0"/>
          <w:numId w:val="1005"/>
        </w:numPr>
        <w:pStyle w:val="Compact"/>
      </w:pPr>
      <w:r>
        <w:rPr>
          <w:bCs/>
          <w:b/>
        </w:rPr>
        <w:t xml:space="preserve">Fellow of the Brazilian Society of Ophthalmology (SOBRA)</w:t>
      </w:r>
      <w:r>
        <w:t xml:space="preserve"> </w:t>
      </w:r>
      <w:r>
        <w:t xml:space="preserve">| 2017</w:t>
      </w:r>
    </w:p>
    <w:p>
      <w:pPr>
        <w:numPr>
          <w:ilvl w:val="0"/>
          <w:numId w:val="1005"/>
        </w:numPr>
        <w:pStyle w:val="Compact"/>
      </w:pPr>
      <w:r>
        <w:rPr>
          <w:bCs/>
          <w:b/>
        </w:rPr>
        <w:t xml:space="preserve">Certification in Advanced Ophthalmic Surgery</w:t>
      </w:r>
      <w:r>
        <w:t xml:space="preserve"> </w:t>
      </w:r>
      <w:r>
        <w:t xml:space="preserve">– Instituto de Olhos da América Latina | 2016</w:t>
      </w:r>
    </w:p>
    <w:p>
      <w:pPr>
        <w:numPr>
          <w:ilvl w:val="0"/>
          <w:numId w:val="1005"/>
        </w:numPr>
        <w:pStyle w:val="Compact"/>
      </w:pPr>
      <w:r>
        <w:rPr>
          <w:bCs/>
          <w:b/>
        </w:rPr>
        <w:t xml:space="preserve">Basic Life Support (BLS) and Advanced Cardiac Life Support (ACLS)</w:t>
      </w:r>
      <w:r>
        <w:t xml:space="preserve"> </w:t>
      </w:r>
      <w:r>
        <w:t xml:space="preserve">– American Heart Association | 2018</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Brazilian Society of Ophthalmology (SOBRA)</w:t>
      </w:r>
      <w:r>
        <w:t xml:space="preserve"> </w:t>
      </w:r>
      <w:r>
        <w:t xml:space="preserve">– Member since 2010</w:t>
      </w:r>
    </w:p>
    <w:p>
      <w:pPr>
        <w:numPr>
          <w:ilvl w:val="0"/>
          <w:numId w:val="1006"/>
        </w:numPr>
        <w:pStyle w:val="Compact"/>
      </w:pPr>
      <w:r>
        <w:rPr>
          <w:bCs/>
          <w:b/>
        </w:rPr>
        <w:t xml:space="preserve">International Council of Ophthalmology (ICO)</w:t>
      </w:r>
      <w:r>
        <w:t xml:space="preserve"> </w:t>
      </w:r>
      <w:r>
        <w:t xml:space="preserve">– Affiliate Member since 2015</w:t>
      </w:r>
    </w:p>
    <w:p>
      <w:pPr>
        <w:numPr>
          <w:ilvl w:val="0"/>
          <w:numId w:val="1006"/>
        </w:numPr>
        <w:pStyle w:val="Compact"/>
      </w:pPr>
      <w:r>
        <w:rPr>
          <w:bCs/>
          <w:b/>
        </w:rPr>
        <w:t xml:space="preserve">Sociedade Brasileira de Retina e Vítreo (SBRV)</w:t>
      </w:r>
      <w:r>
        <w:t xml:space="preserve"> </w:t>
      </w:r>
      <w:r>
        <w:t xml:space="preserve">– Member since 2018</w:t>
      </w:r>
    </w:p>
    <w:p>
      <w:pPr>
        <w:numPr>
          <w:ilvl w:val="0"/>
          <w:numId w:val="1006"/>
        </w:numPr>
        <w:pStyle w:val="Compact"/>
      </w:pPr>
      <w:r>
        <w:rPr>
          <w:bCs/>
          <w:b/>
        </w:rPr>
        <w:t xml:space="preserve">Brasília Medical Association (AMB-DF)</w:t>
      </w:r>
      <w:r>
        <w:t xml:space="preserve"> </w:t>
      </w:r>
      <w:r>
        <w:t xml:space="preserve">– Active Member since 2012</w:t>
      </w:r>
    </w:p>
    <w:p>
      <w:r>
        <w:pict>
          <v:rect style="width:0;height:1.5pt" o:hralign="center" o:hrstd="t" o:hr="t"/>
        </w:pict>
      </w:r>
    </w:p>
    <w:bookmarkEnd w:id="27"/>
    <w:bookmarkStart w:id="28" w:name="skills-and-expertise"/>
    <w:p>
      <w:pPr>
        <w:pStyle w:val="Heading2"/>
      </w:pPr>
      <w:r>
        <w:t xml:space="preserve">Skills and Expertise</w:t>
      </w:r>
    </w:p>
    <w:p>
      <w:pPr>
        <w:numPr>
          <w:ilvl w:val="0"/>
          <w:numId w:val="1007"/>
        </w:numPr>
        <w:pStyle w:val="Compact"/>
      </w:pPr>
      <w:r>
        <w:rPr>
          <w:bCs/>
          <w:b/>
        </w:rPr>
        <w:t xml:space="preserve">Diagnostic Skills:</w:t>
      </w:r>
      <w:r>
        <w:t xml:space="preserve"> </w:t>
      </w:r>
      <w:r>
        <w:t xml:space="preserve">Proficient in using slit-lamp microscopy, OCT (optical coherence tomography), and visual field testing to detect retinal diseases, cataracts, and glaucoma.</w:t>
      </w:r>
    </w:p>
    <w:p>
      <w:pPr>
        <w:numPr>
          <w:ilvl w:val="0"/>
          <w:numId w:val="1007"/>
        </w:numPr>
        <w:pStyle w:val="Compact"/>
      </w:pPr>
      <w:r>
        <w:rPr>
          <w:bCs/>
          <w:b/>
        </w:rPr>
        <w:t xml:space="preserve">Surgical Expertise:</w:t>
      </w:r>
      <w:r>
        <w:t xml:space="preserve"> </w:t>
      </w:r>
      <w:r>
        <w:t xml:space="preserve">Skilled in phacoemulsification, LASIK, corneal grafts, and pediatric strabismus correction.</w:t>
      </w:r>
    </w:p>
    <w:p>
      <w:pPr>
        <w:numPr>
          <w:ilvl w:val="0"/>
          <w:numId w:val="1007"/>
        </w:numPr>
        <w:pStyle w:val="Compact"/>
      </w:pPr>
      <w:r>
        <w:rPr>
          <w:bCs/>
          <w:b/>
        </w:rPr>
        <w:t xml:space="preserve">Technology Integration:</w:t>
      </w:r>
      <w:r>
        <w:t xml:space="preserve"> </w:t>
      </w:r>
      <w:r>
        <w:t xml:space="preserve">Experienced in utilizing AI-driven diagnostic tools and digital patient records for efficient care delivery in Brazil Brasília.</w:t>
      </w:r>
    </w:p>
    <w:p>
      <w:pPr>
        <w:numPr>
          <w:ilvl w:val="0"/>
          <w:numId w:val="1007"/>
        </w:numPr>
        <w:pStyle w:val="Compact"/>
      </w:pPr>
      <w:r>
        <w:rPr>
          <w:bCs/>
          <w:b/>
        </w:rPr>
        <w:t xml:space="preserve">Patient Communication:</w:t>
      </w:r>
      <w:r>
        <w:t xml:space="preserve"> </w:t>
      </w:r>
      <w:r>
        <w:t xml:space="preserve">Fluency in Portuguese (native) and English, with a focus on explaining complex medical concepts to patients from diverse cultural backgrounds.</w:t>
      </w:r>
    </w:p>
    <w:p>
      <w:pPr>
        <w:numPr>
          <w:ilvl w:val="0"/>
          <w:numId w:val="1007"/>
        </w:numPr>
        <w:pStyle w:val="Compact"/>
      </w:pPr>
      <w:r>
        <w:rPr>
          <w:bCs/>
          <w:b/>
        </w:rPr>
        <w:t xml:space="preserve">Research and Development:</w:t>
      </w:r>
      <w:r>
        <w:t xml:space="preserve"> </w:t>
      </w:r>
      <w:r>
        <w:t xml:space="preserve">Published articles on ophthalmic innovations in the Brazilian Journal of Ophthalmology and presented at regional conferences.</w:t>
      </w:r>
    </w:p>
    <w:p>
      <w:r>
        <w:pict>
          <v:rect style="width:0;height:1.5pt" o:hralign="center" o:hrstd="t" o:hr="t"/>
        </w:pict>
      </w:r>
    </w:p>
    <w:bookmarkEnd w:id="28"/>
    <w:bookmarkStart w:id="29" w:name="languages-spoken"/>
    <w:p>
      <w:pPr>
        <w:pStyle w:val="Heading2"/>
      </w:pPr>
      <w:r>
        <w:t xml:space="preserve">Languages Spoken</w:t>
      </w:r>
    </w:p>
    <w:p>
      <w:pPr>
        <w:numPr>
          <w:ilvl w:val="0"/>
          <w:numId w:val="1008"/>
        </w:numPr>
        <w:pStyle w:val="Compact"/>
      </w:pPr>
      <w:r>
        <w:rPr>
          <w:bCs/>
          <w:b/>
        </w:rPr>
        <w:t xml:space="preserve">Portuguese</w:t>
      </w:r>
      <w:r>
        <w:t xml:space="preserve"> </w:t>
      </w:r>
      <w:r>
        <w:t xml:space="preserve">– Native</w:t>
      </w:r>
    </w:p>
    <w:p>
      <w:pPr>
        <w:numPr>
          <w:ilvl w:val="0"/>
          <w:numId w:val="1008"/>
        </w:numPr>
        <w:pStyle w:val="Compact"/>
      </w:pPr>
      <w:r>
        <w:rPr>
          <w:bCs/>
          <w:b/>
        </w:rPr>
        <w:t xml:space="preserve">English</w:t>
      </w:r>
      <w:r>
        <w:t xml:space="preserve"> </w:t>
      </w:r>
      <w:r>
        <w:t xml:space="preserve">– Advanced (TOEFL iBT 110)</w:t>
      </w:r>
    </w:p>
    <w:p>
      <w:pPr>
        <w:numPr>
          <w:ilvl w:val="0"/>
          <w:numId w:val="1008"/>
        </w:numPr>
        <w:pStyle w:val="Compact"/>
      </w:pPr>
      <w:r>
        <w:rPr>
          <w:bCs/>
          <w:b/>
        </w:rPr>
        <w:t xml:space="preserve">Spanish</w:t>
      </w:r>
      <w:r>
        <w:t xml:space="preserve"> </w:t>
      </w:r>
      <w:r>
        <w:t xml:space="preserve">– Intermediate (DELE B1)</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ophthalmologist at the "Olhos da Cidade" initiative, providing free eye exams to low-income residents of Brasília. Collaborated with NGOs like AME (Associação de Medicina Espírita) to improve access to eye care in rural Brazil.</w:t>
      </w:r>
    </w:p>
    <w:p>
      <w:pPr>
        <w:pStyle w:val="BodyText"/>
      </w:pPr>
      <w:r>
        <w:rPr>
          <w:bCs/>
          <w:b/>
        </w:rPr>
        <w:t xml:space="preserve">Publications:</w:t>
      </w:r>
    </w:p>
    <w:p>
      <w:pPr>
        <w:numPr>
          <w:ilvl w:val="0"/>
          <w:numId w:val="1009"/>
        </w:numPr>
        <w:pStyle w:val="Compact"/>
      </w:pPr>
      <w:r>
        <w:t xml:space="preserve">Ferreira, M.S., et al. "Innovations in Cataract Surgery for Developing Nations." *Brazilian Journal of Ophthalmology*, 2020.</w:t>
      </w:r>
    </w:p>
    <w:p>
      <w:pPr>
        <w:numPr>
          <w:ilvl w:val="0"/>
          <w:numId w:val="1009"/>
        </w:numPr>
        <w:pStyle w:val="Compact"/>
      </w:pPr>
      <w:r>
        <w:t xml:space="preserve">Ferreira, M.S. "Early Detection of Diabetic Retinopathy Using AI Tools: A Study in Brasília." *Revista Brasileira de Oftalmologia*, 2019.</w:t>
      </w:r>
    </w:p>
    <w:p>
      <w:pPr>
        <w:pStyle w:val="FirstParagraph"/>
      </w:pPr>
      <w:r>
        <w:rPr>
          <w:bCs/>
          <w:b/>
        </w:rPr>
        <w:t xml:space="preserve">Professional Development:</w:t>
      </w:r>
      <w:r>
        <w:t xml:space="preserve"> </w:t>
      </w:r>
      <w:r>
        <w:t xml:space="preserve">Attended the 2023 SOBRA Annual Congress in São Paulo and participated in a workshop on regenerative medicine for ocular diseases hosted by the University of Brasília.</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Dr. Maria Silva Ferreira at maria.ferreira@ophthalmologistbrasil.com or +55 61 98765-4321.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Brazil Brasília</dc:title>
  <dc:creator/>
  <dc:language>en</dc:language>
  <cp:keywords/>
  <dcterms:created xsi:type="dcterms:W3CDTF">2026-07-23T22:16:51Z</dcterms:created>
  <dcterms:modified xsi:type="dcterms:W3CDTF">2026-07-23T22:16:51Z</dcterms:modified>
</cp:coreProperties>
</file>

<file path=docProps/custom.xml><?xml version="1.0" encoding="utf-8"?>
<Properties xmlns="http://schemas.openxmlformats.org/officeDocument/2006/custom-properties" xmlns:vt="http://schemas.openxmlformats.org/officeDocument/2006/docPropsVTypes"/>
</file>