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Ophthalmologist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Toronto</w:t>
      </w:r>
    </w:p>
    <w:bookmarkStart w:id="32" w:name="resume"/>
    <w:p>
      <w:pPr>
        <w:pStyle w:val="Heading1"/>
      </w:pPr>
      <w:r>
        <w:t xml:space="preserve">Resume</w:t>
      </w:r>
    </w:p>
    <w:bookmarkStart w:id="31" w:name="ophthalmologist-canada-toronto"/>
    <w:p>
      <w:pPr>
        <w:pStyle w:val="Heading2"/>
      </w:pPr>
      <w:r>
        <w:t xml:space="preserve">Ophthalmologist | Canada Toronto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Full Name:</w:t>
      </w:r>
      <w:r>
        <w:t xml:space="preserve"> </w:t>
      </w:r>
      <w:r>
        <w:t xml:space="preserve">Dr. Emily R. Thompson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emily.thompson@ophthalmologist.ca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(416) 555-1234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Health Street, Toronto, Ontario M5V 3L9, Canada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Highly skilled and compassionate Ophthalmologist with over a decade of experience in diagnosing and treating complex eye conditions. A graduate of the University of Toronto, I am dedicated to providing exceptional eye care services to patients in Canada Toronto. My expertise spans medical and surgical ophthalmology, with a focus on cataract surgery, glaucoma management, and refractive procedures. I am committed to advancing patient-centered care through continuous learning and collaboration with multidisciplinary healthcare teams in Canada’s largest urban center.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University of Toronto, Faculty of Medicine</w:t>
      </w:r>
    </w:p>
    <w:p>
      <w:pPr>
        <w:pStyle w:val="BodyText"/>
      </w:pPr>
      <w:r>
        <w:t xml:space="preserve">Bachelor of Science (B.Sc.) in Biological Sciences, 2005–2009</w:t>
      </w:r>
    </w:p>
    <w:p>
      <w:pPr>
        <w:pStyle w:val="BodyText"/>
      </w:pPr>
      <w:r>
        <w:rPr>
          <w:bCs/>
          <w:b/>
        </w:rPr>
        <w:t xml:space="preserve">University of Toronto Medical School</w:t>
      </w:r>
    </w:p>
    <w:p>
      <w:pPr>
        <w:pStyle w:val="BodyText"/>
      </w:pPr>
      <w:r>
        <w:t xml:space="preserve">M.D. Degree, 2011–2015</w:t>
      </w:r>
    </w:p>
    <w:p>
      <w:pPr>
        <w:pStyle w:val="BodyText"/>
      </w:pPr>
      <w:r>
        <w:rPr>
          <w:bCs/>
          <w:b/>
        </w:rPr>
        <w:t xml:space="preserve">Residency in Ophthalmology</w:t>
      </w:r>
    </w:p>
    <w:p>
      <w:pPr>
        <w:pStyle w:val="BodyText"/>
      </w:pPr>
      <w:r>
        <w:t xml:space="preserve">Sunnybrook Health Sciences Centre, Toronto, Ontario (2016–2019)</w:t>
      </w:r>
    </w:p>
    <w:p>
      <w:pPr>
        <w:numPr>
          <w:ilvl w:val="0"/>
          <w:numId w:val="1001"/>
        </w:numPr>
        <w:pStyle w:val="Compact"/>
      </w:pPr>
      <w:r>
        <w:t xml:space="preserve">Completed rotations at University Health Network and Mount Sinai Hospital</w:t>
      </w:r>
    </w:p>
    <w:p>
      <w:pPr>
        <w:numPr>
          <w:ilvl w:val="0"/>
          <w:numId w:val="1001"/>
        </w:numPr>
        <w:pStyle w:val="Compact"/>
      </w:pPr>
      <w:r>
        <w:t xml:space="preserve">Specialized training in pediatric ophthalmology and corneal transplantation</w:t>
      </w:r>
    </w:p>
    <w:p>
      <w:pPr>
        <w:pStyle w:val="FirstParagraph"/>
      </w:pPr>
      <w:r>
        <w:rPr>
          <w:bCs/>
          <w:b/>
        </w:rPr>
        <w:t xml:space="preserve">Fellowship in Comprehensive Ophthalmology</w:t>
      </w:r>
    </w:p>
    <w:p>
      <w:pPr>
        <w:pStyle w:val="BodyText"/>
      </w:pPr>
      <w:r>
        <w:t xml:space="preserve">McGill University, Montreal, Quebec (2019–2021)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ophthalmologist-toronto-eye-care-clinic"/>
    <w:p>
      <w:pPr>
        <w:pStyle w:val="Heading4"/>
      </w:pPr>
      <w:r>
        <w:t xml:space="preserve">Ophthalmologist | Toronto Eye Care Clinic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Toronto, Ontario, Canada | January 2021 – Present</w:t>
      </w:r>
    </w:p>
    <w:p>
      <w:pPr>
        <w:numPr>
          <w:ilvl w:val="0"/>
          <w:numId w:val="1002"/>
        </w:numPr>
        <w:pStyle w:val="Compact"/>
      </w:pPr>
      <w:r>
        <w:t xml:space="preserve">Provide comprehensive eye care services to over 500 patients annually, including diagnosis and management of glaucoma, diabetic retinopathy, and age-related macular degeneration.</w:t>
      </w:r>
    </w:p>
    <w:p>
      <w:pPr>
        <w:numPr>
          <w:ilvl w:val="0"/>
          <w:numId w:val="1002"/>
        </w:numPr>
        <w:pStyle w:val="Compact"/>
      </w:pPr>
      <w:r>
        <w:t xml:space="preserve">Perform surgical procedures such as cataract extraction with intraocular lens implantation (IOL), laser vision correction (LASIK/PRK), and strabismus surgery.</w:t>
      </w:r>
    </w:p>
    <w:p>
      <w:pPr>
        <w:numPr>
          <w:ilvl w:val="0"/>
          <w:numId w:val="1002"/>
        </w:numPr>
        <w:pStyle w:val="Compact"/>
      </w:pPr>
      <w:r>
        <w:t xml:space="preserve">Collaborate with optometrists, general practitioners, and specialists to ensure holistic patient care in Canada’s diverse population.</w:t>
      </w:r>
    </w:p>
    <w:p>
      <w:pPr>
        <w:numPr>
          <w:ilvl w:val="0"/>
          <w:numId w:val="1002"/>
        </w:numPr>
        <w:pStyle w:val="Compact"/>
      </w:pPr>
      <w:r>
        <w:t xml:space="preserve">Lead a team of 10+ healthcare professionals in a clinic accredited by the College of Physicians and Surgeons of Ontario (CPSO).</w:t>
      </w:r>
    </w:p>
    <w:p>
      <w:pPr>
        <w:numPr>
          <w:ilvl w:val="0"/>
          <w:numId w:val="1002"/>
        </w:numPr>
        <w:pStyle w:val="Compact"/>
      </w:pPr>
      <w:r>
        <w:t xml:space="preserve">Participate in community outreach programs to raise awareness about eye health, particularly in underserved neighborhoods of Toronto.</w:t>
      </w:r>
    </w:p>
    <w:bookmarkEnd w:id="23"/>
    <w:bookmarkStart w:id="24" w:name="X61428047ca527994bb6f37474fa2d80f1cfbdf8"/>
    <w:p>
      <w:pPr>
        <w:pStyle w:val="Heading4"/>
      </w:pPr>
      <w:r>
        <w:t xml:space="preserve">Clinical Fellow | University Health Network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Toronto, Ontario, Canada | July 2019 – December 2020</w:t>
      </w:r>
    </w:p>
    <w:p>
      <w:pPr>
        <w:numPr>
          <w:ilvl w:val="0"/>
          <w:numId w:val="1003"/>
        </w:numPr>
        <w:pStyle w:val="Compact"/>
      </w:pPr>
      <w:r>
        <w:t xml:space="preserve">Conducted research on the efficacy of new glaucoma treatments in partnership with the Canadian Ophthalmological Society (COS).</w:t>
      </w:r>
    </w:p>
    <w:p>
      <w:pPr>
        <w:numPr>
          <w:ilvl w:val="0"/>
          <w:numId w:val="1003"/>
        </w:numPr>
        <w:pStyle w:val="Compact"/>
      </w:pPr>
      <w:r>
        <w:t xml:space="preserve">Provided emergency eye care services, including trauma and acute vision loss cases.</w:t>
      </w:r>
    </w:p>
    <w:p>
      <w:pPr>
        <w:numPr>
          <w:ilvl w:val="0"/>
          <w:numId w:val="1003"/>
        </w:numPr>
        <w:pStyle w:val="Compact"/>
      </w:pPr>
      <w:r>
        <w:t xml:space="preserve">Presented findings at regional ophthalmology conferences in Canada Toronto, contributing to advancements in clinical practice.</w:t>
      </w:r>
    </w:p>
    <w:bookmarkEnd w:id="24"/>
    <w:bookmarkStart w:id="25" w:name="X2cd9e5b588b647127a22553bc157056d210e74c"/>
    <w:p>
      <w:pPr>
        <w:pStyle w:val="Heading4"/>
      </w:pPr>
      <w:r>
        <w:t xml:space="preserve">Resident Ophthalmologist | Sunnybrook Health Sciences Centre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Toronto, Ontario, Canada | June 2016 – June 2019</w:t>
      </w:r>
    </w:p>
    <w:p>
      <w:pPr>
        <w:numPr>
          <w:ilvl w:val="0"/>
          <w:numId w:val="1004"/>
        </w:numPr>
        <w:pStyle w:val="Compact"/>
      </w:pPr>
      <w:r>
        <w:t xml:space="preserve">Treated over 3,000 patients with a focus on corneal diseases and retinal disorders.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telemedicine initiatives for rural communities in Ontario.</w:t>
      </w:r>
    </w:p>
    <w:bookmarkEnd w:id="25"/>
    <w:bookmarkEnd w:id="26"/>
    <w:bookmarkStart w:id="27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Canadian Medical Association (CMA) Membership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Ontario College of Physicians and Surgeons (CPSO)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Royal College of Physicians and Surgeons of Canada (RCPSC)</w: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Medical Expertise:</w:t>
      </w:r>
      <w:r>
        <w:t xml:space="preserve"> </w:t>
      </w:r>
      <w:r>
        <w:t xml:space="preserve">Cataract surgery, glaucoma management, refractive surgery, and ophthalmic oncology.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Mastery of advanced diagnostic tools (e.g., OCT, visual field analyzers) and surgical equipment.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Fluency in English; strong ability to explain complex medical conditions to patients in Canada Toronto’s multicultural setting.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Experienced in mentoring junior physicians and leading interdisciplinary teams at Toronto Eye Care Clinic.</w:t>
      </w:r>
    </w:p>
    <w:bookmarkEnd w:id="28"/>
    <w:bookmarkStart w:id="29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Royal Canadian Ophthalmological Society (RCOS)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Canadian Ophthalmological Society (COS)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American Academy of Ophthalmology (AAO)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 ophthalmologist at the Toronto General Hospital’s free clinic, serving low-income patients.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Research:</w:t>
      </w:r>
      <w:r>
        <w:t xml:space="preserve"> </w:t>
      </w:r>
      <w:r>
        <w:t xml:space="preserve">Co-authored a study on the impact of climate change on eye health in Canada, published in the Canadian Journal of Ophthalmology.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Trained in providing care to diverse patient populations, including Indigenous and immigrant communities in Toronto.</w:t>
      </w:r>
    </w:p>
    <w:bookmarkEnd w:id="30"/>
    <w:p>
      <w:pPr>
        <w:pStyle w:val="FirstParagraph"/>
      </w:pPr>
      <w:r>
        <w:t xml:space="preserve">This resume is tailored for an Ophthalmologist seeking employment opportunities in Canada Toronto. All details reflect professional standards and compliance with Canadian medical regulations.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Ophthalmologist in Canada Toronto</dc:title>
  <dc:creator/>
  <dc:language>en</dc:language>
  <cp:keywords/>
  <dcterms:created xsi:type="dcterms:W3CDTF">2026-07-21T13:42:02Z</dcterms:created>
  <dcterms:modified xsi:type="dcterms:W3CDTF">2026-07-21T13:42:02Z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