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China</w:t>
      </w:r>
      <w:r>
        <w:t xml:space="preserve"> </w:t>
      </w:r>
      <w:r>
        <w:t xml:space="preserve">Guangzhou</w:t>
      </w:r>
    </w:p>
    <w:bookmarkStart w:id="32" w:name="john-doe-md"/>
    <w:p>
      <w:pPr>
        <w:pStyle w:val="Heading1"/>
      </w:pPr>
      <w:r>
        <w:t xml:space="preserve">John Doe, MD</w:t>
      </w:r>
    </w:p>
    <w:p>
      <w:pPr>
        <w:pStyle w:val="FirstParagraph"/>
      </w:pPr>
      <w:r>
        <w:rPr>
          <w:bCs/>
          <w:b/>
        </w:rPr>
        <w:t xml:space="preserve">Ophthalmologist | China Guangzhou | Expert in Eye Care and Vision Science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johndoe@ophthalmologist.com</w:t>
      </w:r>
      <w:r>
        <w:br/>
      </w:r>
      <w:r>
        <w:t xml:space="preserve">Phone: +86 138-XXXX-XXXX</w:t>
      </w:r>
      <w:r>
        <w:br/>
      </w:r>
      <w:r>
        <w:t xml:space="preserve">Address: No. 123, Guangzhou Medical Avenue, Tianhe District, Guangzhou, China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skilled and experienced Ophthalmologist with over a decade of expertise in diagnosing and treating complex eye conditions. Specializing in cataract surgery, glaucoma management, refractive procedures, and retinal therapies. Committed to advancing eye care standards in China Guangzhou through innovative treatments, patient-centered care, and continuous medical education. Proven track record of working in leading hospitals and clinics across Guangzhou, providing high-quality services to a diverse patient population. A dedicated professional with a passion for improving vision outcomes and contributing to the development of ophthalmology in China.</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Peking University Health Science Center, Beijing, China</w:t>
      </w:r>
      <w:r>
        <w:br/>
      </w:r>
      <w:r>
        <w:t xml:space="preserve">Graduated: 2008</w:t>
      </w:r>
    </w:p>
    <w:p>
      <w:pPr>
        <w:numPr>
          <w:ilvl w:val="0"/>
          <w:numId w:val="1001"/>
        </w:numPr>
        <w:pStyle w:val="Compact"/>
      </w:pPr>
      <w:r>
        <w:rPr>
          <w:bCs/>
          <w:b/>
        </w:rPr>
        <w:t xml:space="preserve">Masters in Ophthalmology</w:t>
      </w:r>
      <w:r>
        <w:br/>
      </w:r>
      <w:r>
        <w:t xml:space="preserve">Guangzhou Medical University, Guangzhou, China</w:t>
      </w:r>
      <w:r>
        <w:br/>
      </w:r>
      <w:r>
        <w:t xml:space="preserve">Graduated: 2012</w:t>
      </w:r>
    </w:p>
    <w:p>
      <w:pPr>
        <w:numPr>
          <w:ilvl w:val="0"/>
          <w:numId w:val="1001"/>
        </w:numPr>
        <w:pStyle w:val="Compact"/>
      </w:pPr>
      <w:r>
        <w:rPr>
          <w:bCs/>
          <w:b/>
        </w:rPr>
        <w:t xml:space="preserve">PhD in Vision Science (Research Focus)</w:t>
      </w:r>
      <w:r>
        <w:br/>
      </w:r>
      <w:r>
        <w:t xml:space="preserve">Sun Yat-sen University, Guangzhou, China</w:t>
      </w:r>
      <w:r>
        <w:br/>
      </w:r>
      <w:r>
        <w:t xml:space="preserve">Graduated: 2016</w:t>
      </w:r>
    </w:p>
    <w:p>
      <w:r>
        <w:pict>
          <v:rect style="width:0;height:1.5pt" o:hralign="center" o:hrstd="t" o:hr="t"/>
        </w:pict>
      </w:r>
    </w:p>
    <w:bookmarkEnd w:id="22"/>
    <w:bookmarkStart w:id="26" w:name="professional-experience"/>
    <w:p>
      <w:pPr>
        <w:pStyle w:val="Heading2"/>
      </w:pPr>
      <w:r>
        <w:t xml:space="preserve">Professional Experience</w:t>
      </w:r>
    </w:p>
    <w:bookmarkStart w:id="23" w:name="X2741e835798d90434e73f9a581f0b27e54dd74a"/>
    <w:p>
      <w:pPr>
        <w:pStyle w:val="Heading3"/>
      </w:pPr>
      <w:r>
        <w:t xml:space="preserve">Ophthalmologist | Guangzhou Eye Hospital (2017–Present)</w:t>
      </w:r>
    </w:p>
    <w:p>
      <w:pPr>
        <w:pStyle w:val="FirstParagraph"/>
      </w:pPr>
      <w:r>
        <w:t xml:space="preserve">As a senior Ophthalmologist at Guangzhou Eye Hospital, I lead a team of specialists in delivering advanced eye care services to patients from across China and internationally. My responsibilities include:</w:t>
      </w:r>
    </w:p>
    <w:p>
      <w:pPr>
        <w:numPr>
          <w:ilvl w:val="0"/>
          <w:numId w:val="1002"/>
        </w:numPr>
        <w:pStyle w:val="Compact"/>
      </w:pPr>
      <w:r>
        <w:t xml:space="preserve">Performing over 1,000 ophthalmic surgeries annually, including cataract extraction with intraocular lens implantation and laser vision correction (LASIK/SMILE).</w:t>
      </w:r>
    </w:p>
    <w:p>
      <w:pPr>
        <w:numPr>
          <w:ilvl w:val="0"/>
          <w:numId w:val="1002"/>
        </w:numPr>
        <w:pStyle w:val="Compact"/>
      </w:pPr>
      <w:r>
        <w:t xml:space="preserve">Developing and implementing personalized treatment plans for patients with glaucoma, diabetic retinopathy, and age-related macular degeneration.</w:t>
      </w:r>
    </w:p>
    <w:p>
      <w:pPr>
        <w:numPr>
          <w:ilvl w:val="0"/>
          <w:numId w:val="1002"/>
        </w:numPr>
        <w:pStyle w:val="Compact"/>
      </w:pPr>
      <w:r>
        <w:t xml:space="preserve">Collaborating with optometrists and researchers to integrate the latest technologies, such as optical coherence tomography (OCT) and femtosecond lasers, into clinical practice.</w:t>
      </w:r>
    </w:p>
    <w:p>
      <w:pPr>
        <w:numPr>
          <w:ilvl w:val="0"/>
          <w:numId w:val="1002"/>
        </w:numPr>
        <w:pStyle w:val="Compact"/>
      </w:pPr>
      <w:r>
        <w:t xml:space="preserve">Providing mentorship to medical students and residents from Guangzhou Medical University, emphasizing evidence-based medicine and ethical patient care.</w:t>
      </w:r>
    </w:p>
    <w:p>
      <w:pPr>
        <w:numPr>
          <w:ilvl w:val="0"/>
          <w:numId w:val="1002"/>
        </w:numPr>
        <w:pStyle w:val="Compact"/>
      </w:pPr>
      <w:r>
        <w:t xml:space="preserve">Participating in community outreach programs in Guangzhou to raise awareness about eye health and prevent vision loss through early detection.</w:t>
      </w:r>
    </w:p>
    <w:bookmarkEnd w:id="23"/>
    <w:bookmarkStart w:id="24" w:name="X3ae08b1f3ea009af46214b74542ad048f109165"/>
    <w:p>
      <w:pPr>
        <w:pStyle w:val="Heading3"/>
      </w:pPr>
      <w:r>
        <w:t xml:space="preserve">Ophthalmologist | Guangzhou International Clinic (2014–2017)</w:t>
      </w:r>
    </w:p>
    <w:p>
      <w:pPr>
        <w:pStyle w:val="FirstParagraph"/>
      </w:pPr>
      <w:r>
        <w:t xml:space="preserve">At this multi-specialty clinic, I focused on treating both local and expatriate patients, offering bilingual consultations in Mandarin and English. Key contributions included:</w:t>
      </w:r>
    </w:p>
    <w:p>
      <w:pPr>
        <w:numPr>
          <w:ilvl w:val="0"/>
          <w:numId w:val="1003"/>
        </w:numPr>
        <w:pStyle w:val="Compact"/>
      </w:pPr>
      <w:r>
        <w:t xml:space="preserve">Establishing a specialized corneal transplantation program that reduced waiting times for critical cases by 30%.</w:t>
      </w:r>
    </w:p>
    <w:p>
      <w:pPr>
        <w:numPr>
          <w:ilvl w:val="0"/>
          <w:numId w:val="1003"/>
        </w:numPr>
        <w:pStyle w:val="Compact"/>
      </w:pPr>
      <w:r>
        <w:t xml:space="preserve">Conducting regular health screenings for corporate clients in Guangzhou, targeting employees of multinational companies.</w:t>
      </w:r>
    </w:p>
    <w:p>
      <w:pPr>
        <w:numPr>
          <w:ilvl w:val="0"/>
          <w:numId w:val="1003"/>
        </w:numPr>
        <w:pStyle w:val="Compact"/>
      </w:pPr>
      <w:r>
        <w:t xml:space="preserve">Authoring articles on ophthalmic advancements published in Chinese medical journals, contributing to the knowledge base of China Guangzhou’s medical community.</w:t>
      </w:r>
    </w:p>
    <w:bookmarkEnd w:id="24"/>
    <w:bookmarkStart w:id="25" w:name="X6c52736f30263eefc2e10a0bdd1215147cf58fe"/>
    <w:p>
      <w:pPr>
        <w:pStyle w:val="Heading3"/>
      </w:pPr>
      <w:r>
        <w:t xml:space="preserve">Clinical Fellow | Shanghai Eye Hospital (2012–2014)</w:t>
      </w:r>
    </w:p>
    <w:p>
      <w:pPr>
        <w:pStyle w:val="FirstParagraph"/>
      </w:pPr>
      <w:r>
        <w:t xml:space="preserve">During my fellowship, I gained expertise in pediatric ophthalmology and strabismus surgery. My work involved:</w:t>
      </w:r>
    </w:p>
    <w:p>
      <w:pPr>
        <w:numPr>
          <w:ilvl w:val="0"/>
          <w:numId w:val="1004"/>
        </w:numPr>
        <w:pStyle w:val="Compact"/>
      </w:pPr>
      <w:r>
        <w:t xml:space="preserve">Treating over 500 pediatric patients, including congenital cataracts and amblyopia.</w:t>
      </w:r>
    </w:p>
    <w:p>
      <w:pPr>
        <w:numPr>
          <w:ilvl w:val="0"/>
          <w:numId w:val="1004"/>
        </w:numPr>
        <w:pStyle w:val="Compact"/>
      </w:pPr>
      <w:r>
        <w:t xml:space="preserve">Collaborating with international experts to adopt global best practices in China Guangzhou’s healthcare system.</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Chinese Medical Licensing Examination (CMLE) – Ophthalmology</w:t>
      </w:r>
      <w:r>
        <w:br/>
      </w:r>
      <w:r>
        <w:t xml:space="preserve">Issued by the National Health Commission of China, 2013</w:t>
      </w:r>
    </w:p>
    <w:p>
      <w:pPr>
        <w:numPr>
          <w:ilvl w:val="0"/>
          <w:numId w:val="1005"/>
        </w:numPr>
        <w:pStyle w:val="Compact"/>
      </w:pPr>
      <w:r>
        <w:rPr>
          <w:bCs/>
          <w:b/>
        </w:rPr>
        <w:t xml:space="preserve">American Board of Ophthalmology (ABO) Certification</w:t>
      </w:r>
      <w:r>
        <w:br/>
      </w:r>
      <w:r>
        <w:t xml:space="preserve">Valid through 2025</w:t>
      </w:r>
    </w:p>
    <w:p>
      <w:pPr>
        <w:numPr>
          <w:ilvl w:val="0"/>
          <w:numId w:val="1005"/>
        </w:numPr>
        <w:pStyle w:val="Compact"/>
      </w:pPr>
      <w:r>
        <w:rPr>
          <w:bCs/>
          <w:b/>
        </w:rPr>
        <w:t xml:space="preserve">Compulsory Continuing Medical Education (CME) in Guangzhou</w:t>
      </w:r>
      <w:r>
        <w:br/>
      </w:r>
      <w:r>
        <w:t xml:space="preserve">Completed annually, focusing on advancements in ophthalmic technology and patient safety.</w:t>
      </w:r>
    </w:p>
    <w:p>
      <w:r>
        <w:pict>
          <v:rect style="width:0;height:1.5pt" o:hralign="center" o:hrstd="t" o:hr="t"/>
        </w:pict>
      </w:r>
    </w:p>
    <w:bookmarkEnd w:id="27"/>
    <w:bookmarkStart w:id="28" w:name="skills-expertise"/>
    <w:p>
      <w:pPr>
        <w:pStyle w:val="Heading2"/>
      </w:pPr>
      <w:r>
        <w:t xml:space="preserve">Skills &amp; Expertise</w:t>
      </w:r>
    </w:p>
    <w:p>
      <w:pPr>
        <w:numPr>
          <w:ilvl w:val="0"/>
          <w:numId w:val="1006"/>
        </w:numPr>
        <w:pStyle w:val="Compact"/>
      </w:pPr>
      <w:r>
        <w:t xml:space="preserve">Advanced surgical techniques: Cataract surgery, vitreoretinal surgery, glaucoma filtration procedures.</w:t>
      </w:r>
    </w:p>
    <w:p>
      <w:pPr>
        <w:numPr>
          <w:ilvl w:val="0"/>
          <w:numId w:val="1006"/>
        </w:numPr>
        <w:pStyle w:val="Compact"/>
      </w:pPr>
      <w:r>
        <w:t xml:space="preserve">Expertise in diagnostic tools: OCT, visual field analyzers, and corneal topography.</w:t>
      </w:r>
    </w:p>
    <w:p>
      <w:pPr>
        <w:numPr>
          <w:ilvl w:val="0"/>
          <w:numId w:val="1006"/>
        </w:numPr>
        <w:pStyle w:val="Compact"/>
      </w:pPr>
      <w:r>
        <w:t xml:space="preserve">Proficient in managing chronic eye conditions and acute emergencies (e.g., retinal detachment).</w:t>
      </w:r>
    </w:p>
    <w:p>
      <w:pPr>
        <w:numPr>
          <w:ilvl w:val="0"/>
          <w:numId w:val="1006"/>
        </w:numPr>
        <w:pStyle w:val="Compact"/>
      </w:pPr>
      <w:r>
        <w:t xml:space="preserve">Strong communication skills for explaining complex medical concepts to patients in Guangzhou’s multicultural environment.</w:t>
      </w:r>
    </w:p>
    <w:p>
      <w:pPr>
        <w:numPr>
          <w:ilvl w:val="0"/>
          <w:numId w:val="1006"/>
        </w:numPr>
        <w:pStyle w:val="Compact"/>
      </w:pPr>
      <w:r>
        <w:t xml:space="preserve">Cultural competence: Understanding the healthcare needs of diverse populations, including elderly patients and working professionals in China Guangzhou.</w:t>
      </w:r>
    </w:p>
    <w:p>
      <w:r>
        <w:pict>
          <v:rect style="width:0;height:1.5pt" o:hralign="center" o:hrstd="t" o:hr="t"/>
        </w:pict>
      </w:r>
    </w:p>
    <w:bookmarkEnd w:id="28"/>
    <w:bookmarkStart w:id="29" w:name="language-proficiency"/>
    <w:p>
      <w:pPr>
        <w:pStyle w:val="Heading2"/>
      </w:pPr>
      <w:r>
        <w:t xml:space="preserve">Language Proficiency</w:t>
      </w:r>
    </w:p>
    <w:p>
      <w:pPr>
        <w:numPr>
          <w:ilvl w:val="0"/>
          <w:numId w:val="1007"/>
        </w:numPr>
        <w:pStyle w:val="Compact"/>
      </w:pPr>
      <w:r>
        <w:t xml:space="preserve">Mandarin Chinese (Native/Fluent)</w:t>
      </w:r>
    </w:p>
    <w:p>
      <w:pPr>
        <w:numPr>
          <w:ilvl w:val="0"/>
          <w:numId w:val="1007"/>
        </w:numPr>
        <w:pStyle w:val="Compact"/>
      </w:pPr>
      <w:r>
        <w:t xml:space="preserve">English (Professional Fluency – IELTS 7.5)</w:t>
      </w:r>
    </w:p>
    <w:p>
      <w:pPr>
        <w:numPr>
          <w:ilvl w:val="0"/>
          <w:numId w:val="1007"/>
        </w:numPr>
        <w:pStyle w:val="Compact"/>
      </w:pPr>
      <w:r>
        <w:t xml:space="preserve">Basic knowledge of Cantonese for local patient interactions in Guangzhou.</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Research Contributions:</w:t>
      </w:r>
      <w:r>
        <w:br/>
      </w:r>
      <w:r>
        <w:t xml:space="preserve">- Published 15 peer-reviewed articles in journals like *Chinese Journal of Ophthalmology* and *Ophthalmology Today*.</w:t>
      </w:r>
      <w:r>
        <w:br/>
      </w:r>
      <w:r>
        <w:t xml:space="preserve">- Led a study on the prevalence of myopia in Guangzhou schoolchildren, contributing to national public health initiatives.</w:t>
      </w:r>
    </w:p>
    <w:p>
      <w:pPr>
        <w:pStyle w:val="BodyText"/>
      </w:pPr>
      <w:r>
        <w:rPr>
          <w:bCs/>
          <w:b/>
        </w:rPr>
        <w:t xml:space="preserve">Community Involvement:</w:t>
      </w:r>
      <w:r>
        <w:br/>
      </w:r>
      <w:r>
        <w:t xml:space="preserve">- Volunteer ophthalmologist for the Guangzhou Eye Care Foundation, providing free screenings to underprivileged communities.</w:t>
      </w:r>
      <w:r>
        <w:br/>
      </w:r>
      <w:r>
        <w:t xml:space="preserve">- Speaker at seminars on eye health in China Guangzhou, emphasizing prevention and early intervention.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johndoe@ophthalmologist.com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China Guangzhou</dc:title>
  <dc:creator/>
  <dc:language>en</dc:language>
  <cp:keywords/>
  <dcterms:created xsi:type="dcterms:W3CDTF">2026-07-23T11:38:21Z</dcterms:created>
  <dcterms:modified xsi:type="dcterms:W3CDTF">2026-07-23T11:38:21Z</dcterms:modified>
</cp:coreProperties>
</file>

<file path=docProps/custom.xml><?xml version="1.0" encoding="utf-8"?>
<Properties xmlns="http://schemas.openxmlformats.org/officeDocument/2006/custom-properties" xmlns:vt="http://schemas.openxmlformats.org/officeDocument/2006/docPropsVTypes"/>
</file>