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Resume</w:t>
      </w:r>
      <w:r>
        <w:t xml:space="preserve"> </w:t>
      </w:r>
      <w:r>
        <w:t xml:space="preserve">-</w:t>
      </w:r>
      <w:r>
        <w:t xml:space="preserve"> </w:t>
      </w:r>
      <w:r>
        <w:t xml:space="preserve">Colombia</w:t>
      </w:r>
      <w:r>
        <w:t xml:space="preserve"> </w:t>
      </w:r>
      <w:r>
        <w:t xml:space="preserve">Medellín</w:t>
      </w:r>
    </w:p>
    <w:bookmarkStart w:id="29" w:name="dr.-full-name"/>
    <w:p>
      <w:pPr>
        <w:pStyle w:val="Heading1"/>
      </w:pPr>
      <w:r>
        <w:t xml:space="preserve">Dr. [Full Name]</w:t>
      </w:r>
    </w:p>
    <w:p>
      <w:pPr>
        <w:pStyle w:val="FirstParagraph"/>
      </w:pPr>
      <w:r>
        <w:rPr>
          <w:bCs/>
          <w:b/>
        </w:rPr>
        <w:t xml:space="preserve">Ophthalmologist | Colombia Medellín</w:t>
      </w:r>
    </w:p>
    <w:bookmarkStart w:id="20" w:name="contact-information"/>
    <w:p>
      <w:pPr>
        <w:pStyle w:val="Heading2"/>
      </w:pPr>
      <w:r>
        <w:t xml:space="preserve">Contact Information</w:t>
      </w:r>
    </w:p>
    <w:p>
      <w:pPr>
        <w:numPr>
          <w:ilvl w:val="0"/>
          <w:numId w:val="1001"/>
        </w:numPr>
        <w:pStyle w:val="Compact"/>
      </w:pPr>
      <w:r>
        <w:t xml:space="preserve">📍 123 Calle Principal, Medellín, Antioquia, Colombia</w:t>
      </w:r>
    </w:p>
    <w:p>
      <w:pPr>
        <w:numPr>
          <w:ilvl w:val="0"/>
          <w:numId w:val="1001"/>
        </w:numPr>
        <w:pStyle w:val="Compact"/>
      </w:pPr>
      <w:r>
        <w:t xml:space="preserve">📞 +57 300 123 4567</w:t>
      </w:r>
    </w:p>
    <w:p>
      <w:pPr>
        <w:numPr>
          <w:ilvl w:val="0"/>
          <w:numId w:val="1001"/>
        </w:numPr>
        <w:pStyle w:val="Compact"/>
      </w:pPr>
      <w:r>
        <w:t xml:space="preserve">📧 dr.[name]@ophthalmologistcolombia.com</w:t>
      </w:r>
    </w:p>
    <w:p>
      <w:pPr>
        <w:numPr>
          <w:ilvl w:val="0"/>
          <w:numId w:val="1001"/>
        </w:numPr>
        <w:pStyle w:val="Compact"/>
      </w:pPr>
      <w:r>
        <w:t xml:space="preserve">🌐 www.ophthalmologistmedellin.com</w:t>
      </w:r>
    </w:p>
    <w:bookmarkEnd w:id="20"/>
    <w:bookmarkStart w:id="21" w:name="professional-summary"/>
    <w:p>
      <w:pPr>
        <w:pStyle w:val="Heading2"/>
      </w:pPr>
      <w:r>
        <w:t xml:space="preserve">Professional Summary</w:t>
      </w:r>
    </w:p>
    <w:p>
      <w:pPr>
        <w:pStyle w:val="FirstParagraph"/>
      </w:pPr>
      <w:r>
        <w:rPr>
          <w:bCs/>
          <w:b/>
        </w:rPr>
        <w:t xml:space="preserve">Ophthalmologist with over 10 years of experience in diagnosing and treating ocular conditions.</w:t>
      </w:r>
      <w:r>
        <w:t xml:space="preserve"> </w:t>
      </w:r>
      <w:r>
        <w:t xml:space="preserve">Specialized in advanced surgical techniques, including cataract removal, glaucoma management, and refractive procedures. Committed to providing patient-centered care in Colombia Medellín, where I have served as a trusted specialist for both private and public healthcare institutions. A graduate of the Universidad Nacional de Colombia and certified by the Colombian Medical Council (CME), my work focuses on improving vision outcomes through innovation and community outreach. As an Ophthalmologist in Medellín, I strive to bridge gaps in access to quality eye care while advancing medical education in the region.</w:t>
      </w:r>
    </w:p>
    <w:bookmarkEnd w:id="21"/>
    <w:bookmarkStart w:id="22" w:name="education"/>
    <w:p>
      <w:pPr>
        <w:pStyle w:val="Heading2"/>
      </w:pPr>
      <w:r>
        <w:t xml:space="preserve">Education</w:t>
      </w:r>
    </w:p>
    <w:p>
      <w:pPr>
        <w:numPr>
          <w:ilvl w:val="0"/>
          <w:numId w:val="1002"/>
        </w:numPr>
        <w:pStyle w:val="Compact"/>
      </w:pPr>
      <w:r>
        <w:rPr>
          <w:bCs/>
          <w:b/>
        </w:rPr>
        <w:t xml:space="preserve">Medical Degree (M.D.)</w:t>
      </w:r>
      <w:r>
        <w:t xml:space="preserve">, Universidad Nacional de Colombia, Bogotá, Colombia (2008–2014)</w:t>
      </w:r>
    </w:p>
    <w:p>
      <w:pPr>
        <w:numPr>
          <w:ilvl w:val="0"/>
          <w:numId w:val="1002"/>
        </w:numPr>
        <w:pStyle w:val="Compact"/>
      </w:pPr>
      <w:r>
        <w:rPr>
          <w:bCs/>
          <w:b/>
        </w:rPr>
        <w:t xml:space="preserve">Residency in Ophthalmology</w:t>
      </w:r>
      <w:r>
        <w:t xml:space="preserve">, Hospital Universitario San Vicente Fundación, Medellín, Colombia (2014–2018)</w:t>
      </w:r>
    </w:p>
    <w:p>
      <w:pPr>
        <w:numPr>
          <w:ilvl w:val="0"/>
          <w:numId w:val="1002"/>
        </w:numPr>
        <w:pStyle w:val="Compact"/>
      </w:pPr>
      <w:r>
        <w:rPr>
          <w:bCs/>
          <w:b/>
        </w:rPr>
        <w:t xml:space="preserve">Specialization in Corneal and Refractive Surgery</w:t>
      </w:r>
      <w:r>
        <w:t xml:space="preserve">, Instituto de Oftalmología del Caribe, Barranquilla, Colombia (2019)</w:t>
      </w:r>
    </w:p>
    <w:bookmarkEnd w:id="22"/>
    <w:bookmarkStart w:id="23" w:name="professional-experience"/>
    <w:p>
      <w:pPr>
        <w:pStyle w:val="Heading2"/>
      </w:pPr>
      <w:r>
        <w:t xml:space="preserve">Professional Experience</w:t>
      </w:r>
    </w:p>
    <w:p>
      <w:pPr>
        <w:pStyle w:val="FirstParagraph"/>
      </w:pPr>
      <w:r>
        <w:rPr>
          <w:bCs/>
          <w:b/>
        </w:rPr>
        <w:t xml:space="preserve">Ophthalmologist | Clinica del Ojo Medellín</w:t>
      </w:r>
      <w:r>
        <w:t xml:space="preserve">, Medellín, Colombia (2018–Present)</w:t>
      </w:r>
    </w:p>
    <w:p>
      <w:pPr>
        <w:numPr>
          <w:ilvl w:val="0"/>
          <w:numId w:val="1003"/>
        </w:numPr>
        <w:pStyle w:val="Compact"/>
      </w:pPr>
      <w:r>
        <w:t xml:space="preserve">Diagnosed and treated over 5,000 patients annually for conditions such as cataracts, diabetic retinopathy, and macular degeneration.</w:t>
      </w:r>
    </w:p>
    <w:p>
      <w:pPr>
        <w:numPr>
          <w:ilvl w:val="0"/>
          <w:numId w:val="1003"/>
        </w:numPr>
        <w:pStyle w:val="Compact"/>
      </w:pPr>
      <w:r>
        <w:t xml:space="preserve">Conducted more than 300 cataract surgeries using femtosecond laser technology, achieving a 98% patient satisfaction rate in Colombia Medellín.</w:t>
      </w:r>
    </w:p>
    <w:p>
      <w:pPr>
        <w:numPr>
          <w:ilvl w:val="0"/>
          <w:numId w:val="1003"/>
        </w:numPr>
        <w:pStyle w:val="Compact"/>
      </w:pPr>
      <w:r>
        <w:t xml:space="preserve">Collaborated with multidisciplinary teams to manage complex cases, including glaucoma and retinal disorders, ensuring comprehensive care for patients across all age groups.</w:t>
      </w:r>
    </w:p>
    <w:p>
      <w:pPr>
        <w:numPr>
          <w:ilvl w:val="0"/>
          <w:numId w:val="1003"/>
        </w:numPr>
        <w:pStyle w:val="Compact"/>
      </w:pPr>
      <w:r>
        <w:t xml:space="preserve">Provided free eye screenings at community health fairs in Medellín, reaching underserved populations and raising awareness about preventable blindness.</w:t>
      </w:r>
    </w:p>
    <w:p>
      <w:pPr>
        <w:pStyle w:val="FirstParagraph"/>
      </w:pPr>
      <w:r>
        <w:rPr>
          <w:bCs/>
          <w:b/>
        </w:rPr>
        <w:t xml:space="preserve">Assistant Ophthalmologist | Hospital Universitario de Antioquia</w:t>
      </w:r>
      <w:r>
        <w:t xml:space="preserve">, Medellín, Colombia (2016–2018)</w:t>
      </w:r>
    </w:p>
    <w:p>
      <w:pPr>
        <w:numPr>
          <w:ilvl w:val="0"/>
          <w:numId w:val="1004"/>
        </w:numPr>
        <w:pStyle w:val="Compact"/>
      </w:pPr>
      <w:r>
        <w:t xml:space="preserve">Participated in research initiatives focused on improving outcomes for patients with age-related macular degeneration.</w:t>
      </w:r>
    </w:p>
    <w:p>
      <w:pPr>
        <w:numPr>
          <w:ilvl w:val="0"/>
          <w:numId w:val="1004"/>
        </w:numPr>
        <w:pStyle w:val="Compact"/>
      </w:pPr>
      <w:r>
        <w:t xml:space="preserve">Trained medical students and residents in clinical ophthalmology, emphasizing the importance of evidence-based practices in Colombia Medellín.</w:t>
      </w:r>
    </w:p>
    <w:p>
      <w:pPr>
        <w:numPr>
          <w:ilvl w:val="0"/>
          <w:numId w:val="1004"/>
        </w:numPr>
        <w:pStyle w:val="Compact"/>
      </w:pPr>
      <w:r>
        <w:t xml:space="preserve">Implemented telemedicine services to expand access to eye care for rural areas within Antioquia department, leveraging technology to bridge healthcare disparities.</w:t>
      </w:r>
    </w:p>
    <w:p>
      <w:pPr>
        <w:pStyle w:val="FirstParagraph"/>
      </w:pPr>
      <w:r>
        <w:rPr>
          <w:bCs/>
          <w:b/>
        </w:rPr>
        <w:t xml:space="preserve">Volunteer Ophthalmologist | Fundación Proyecto Visión</w:t>
      </w:r>
      <w:r>
        <w:t xml:space="preserve">, Medellín, Colombia (2015–Present)</w:t>
      </w:r>
    </w:p>
    <w:p>
      <w:pPr>
        <w:numPr>
          <w:ilvl w:val="0"/>
          <w:numId w:val="1005"/>
        </w:numPr>
        <w:pStyle w:val="Compact"/>
      </w:pPr>
      <w:r>
        <w:t xml:space="preserve">Provided free surgical interventions and consultations for low-income patients in partnership with local NGOs.</w:t>
      </w:r>
    </w:p>
    <w:p>
      <w:pPr>
        <w:numPr>
          <w:ilvl w:val="0"/>
          <w:numId w:val="1005"/>
        </w:numPr>
        <w:pStyle w:val="Compact"/>
      </w:pPr>
      <w:r>
        <w:t xml:space="preserve">Organized workshops on eye health education for schools and community centers in Medellín, promoting early detection of ocular diseases.</w:t>
      </w:r>
    </w:p>
    <w:bookmarkEnd w:id="23"/>
    <w:bookmarkStart w:id="24" w:name="certifications-and-licenses"/>
    <w:p>
      <w:pPr>
        <w:pStyle w:val="Heading2"/>
      </w:pPr>
      <w:r>
        <w:t xml:space="preserve">Certifications and Licenses</w:t>
      </w:r>
    </w:p>
    <w:p>
      <w:pPr>
        <w:numPr>
          <w:ilvl w:val="0"/>
          <w:numId w:val="1006"/>
        </w:numPr>
        <w:pStyle w:val="Compact"/>
      </w:pPr>
      <w:r>
        <w:rPr>
          <w:bCs/>
          <w:b/>
        </w:rPr>
        <w:t xml:space="preserve">Colombian Medical Council (CME) Certification</w:t>
      </w:r>
      <w:r>
        <w:t xml:space="preserve"> </w:t>
      </w:r>
      <w:r>
        <w:t xml:space="preserve">– Valid for practice in Colombia, including Medellín.</w:t>
      </w:r>
    </w:p>
    <w:p>
      <w:pPr>
        <w:numPr>
          <w:ilvl w:val="0"/>
          <w:numId w:val="1006"/>
        </w:numPr>
        <w:pStyle w:val="Compact"/>
      </w:pPr>
      <w:r>
        <w:rPr>
          <w:bCs/>
          <w:b/>
        </w:rPr>
        <w:t xml:space="preserve">American Board of Ophthalmology (ABO) Certification</w:t>
      </w:r>
      <w:r>
        <w:t xml:space="preserve"> </w:t>
      </w:r>
      <w:r>
        <w:t xml:space="preserve">– Demonstrates expertise in ophthalmic care and surgical skills.</w:t>
      </w:r>
    </w:p>
    <w:p>
      <w:pPr>
        <w:numPr>
          <w:ilvl w:val="0"/>
          <w:numId w:val="1006"/>
        </w:numPr>
        <w:pStyle w:val="Compact"/>
      </w:pPr>
      <w:r>
        <w:rPr>
          <w:bCs/>
          <w:b/>
        </w:rPr>
        <w:t xml:space="preserve">Certificate in Advanced Glaucoma Management</w:t>
      </w:r>
      <w:r>
        <w:t xml:space="preserve">, Universidad de los Andes, Bogotá, Colombia (2020).</w:t>
      </w:r>
    </w:p>
    <w:p>
      <w:pPr>
        <w:numPr>
          <w:ilvl w:val="0"/>
          <w:numId w:val="1006"/>
        </w:numPr>
        <w:pStyle w:val="Compact"/>
      </w:pPr>
      <w:r>
        <w:rPr>
          <w:bCs/>
          <w:b/>
        </w:rPr>
        <w:t xml:space="preserve">Basic Life Support (BLS) and Advanced Cardiac Life Support (ACLS)</w:t>
      </w:r>
      <w:r>
        <w:t xml:space="preserve"> </w:t>
      </w:r>
      <w:r>
        <w:t xml:space="preserve">– American Heart Association.</w:t>
      </w:r>
    </w:p>
    <w:bookmarkEnd w:id="24"/>
    <w:bookmarkStart w:id="25" w:name="skills"/>
    <w:p>
      <w:pPr>
        <w:pStyle w:val="Heading2"/>
      </w:pPr>
      <w:r>
        <w:t xml:space="preserve">Skills</w:t>
      </w:r>
    </w:p>
    <w:p>
      <w:pPr>
        <w:numPr>
          <w:ilvl w:val="0"/>
          <w:numId w:val="1007"/>
        </w:numPr>
        <w:pStyle w:val="Compact"/>
      </w:pPr>
      <w:r>
        <w:rPr>
          <w:bCs/>
          <w:b/>
        </w:rPr>
        <w:t xml:space="preserve">Clinical Expertise:</w:t>
      </w:r>
      <w:r>
        <w:t xml:space="preserve"> </w:t>
      </w:r>
      <w:r>
        <w:t xml:space="preserve">Cataract surgery, glaucoma treatment, corneal transplants, and pediatric ophthalmology.</w:t>
      </w:r>
    </w:p>
    <w:p>
      <w:pPr>
        <w:numPr>
          <w:ilvl w:val="0"/>
          <w:numId w:val="1007"/>
        </w:numPr>
        <w:pStyle w:val="Compact"/>
      </w:pPr>
      <w:r>
        <w:rPr>
          <w:bCs/>
          <w:b/>
        </w:rPr>
        <w:t xml:space="preserve">Technical Proficiency:</w:t>
      </w:r>
      <w:r>
        <w:t xml:space="preserve"> </w:t>
      </w:r>
      <w:r>
        <w:t xml:space="preserve">Mastery of modern ophthalmic equipment (e.g., OCT, visual field analyzers) and electronic health records (EHR) systems.</w:t>
      </w:r>
    </w:p>
    <w:p>
      <w:pPr>
        <w:numPr>
          <w:ilvl w:val="0"/>
          <w:numId w:val="1007"/>
        </w:numPr>
        <w:pStyle w:val="Compact"/>
      </w:pPr>
      <w:r>
        <w:rPr>
          <w:bCs/>
          <w:b/>
        </w:rPr>
        <w:t xml:space="preserve">Patient Care:</w:t>
      </w:r>
      <w:r>
        <w:t xml:space="preserve"> </w:t>
      </w:r>
      <w:r>
        <w:t xml:space="preserve">Strong communication skills to explain complex procedures in layman’s terms, ensuring informed consent and patient comfort.</w:t>
      </w:r>
    </w:p>
    <w:p>
      <w:pPr>
        <w:numPr>
          <w:ilvl w:val="0"/>
          <w:numId w:val="1007"/>
        </w:numPr>
        <w:pStyle w:val="Compact"/>
      </w:pPr>
      <w:r>
        <w:rPr>
          <w:bCs/>
          <w:b/>
        </w:rPr>
        <w:t xml:space="preserve">Research and Innovation:</w:t>
      </w:r>
      <w:r>
        <w:t xml:space="preserve"> </w:t>
      </w:r>
      <w:r>
        <w:t xml:space="preserve">Published articles on ocular disease prevalence in Colombia Medellín and participated in clinical trials for new glaucoma medications.</w:t>
      </w:r>
    </w:p>
    <w:bookmarkEnd w:id="25"/>
    <w:bookmarkStart w:id="26" w:name="languages"/>
    <w:p>
      <w:pPr>
        <w:pStyle w:val="Heading2"/>
      </w:pPr>
      <w:r>
        <w:t xml:space="preserve">Languages</w:t>
      </w:r>
    </w:p>
    <w:p>
      <w:pPr>
        <w:numPr>
          <w:ilvl w:val="0"/>
          <w:numId w:val="1008"/>
        </w:numPr>
        <w:pStyle w:val="Compact"/>
      </w:pPr>
      <w:r>
        <w:rPr>
          <w:bCs/>
          <w:b/>
        </w:rPr>
        <w:t xml:space="preserve">Spanish (Native)</w:t>
      </w:r>
    </w:p>
    <w:p>
      <w:pPr>
        <w:numPr>
          <w:ilvl w:val="0"/>
          <w:numId w:val="1008"/>
        </w:numPr>
        <w:pStyle w:val="Compact"/>
      </w:pPr>
      <w:r>
        <w:rPr>
          <w:bCs/>
          <w:b/>
        </w:rPr>
        <w:t xml:space="preserve">English (Fluent)</w:t>
      </w:r>
      <w:r>
        <w:t xml:space="preserve"> </w:t>
      </w:r>
      <w:r>
        <w:t xml:space="preserve">– Proficient in medical terminology and international collaboration.</w:t>
      </w:r>
    </w:p>
    <w:bookmarkEnd w:id="26"/>
    <w:bookmarkStart w:id="27" w:name="professional-memberships"/>
    <w:p>
      <w:pPr>
        <w:pStyle w:val="Heading2"/>
      </w:pPr>
      <w:r>
        <w:t xml:space="preserve">Professional Memberships</w:t>
      </w:r>
    </w:p>
    <w:p>
      <w:pPr>
        <w:numPr>
          <w:ilvl w:val="0"/>
          <w:numId w:val="1009"/>
        </w:numPr>
        <w:pStyle w:val="Compact"/>
      </w:pPr>
      <w:r>
        <w:rPr>
          <w:bCs/>
          <w:b/>
        </w:rPr>
        <w:t xml:space="preserve">Sociedad Colombiana de Oftalmología (SCOL)</w:t>
      </w:r>
      <w:r>
        <w:t xml:space="preserve"> </w:t>
      </w:r>
      <w:r>
        <w:t xml:space="preserve">– Member since 2015, actively participating in annual conferences in Medellín.</w:t>
      </w:r>
    </w:p>
    <w:p>
      <w:pPr>
        <w:numPr>
          <w:ilvl w:val="0"/>
          <w:numId w:val="1009"/>
        </w:numPr>
        <w:pStyle w:val="Compact"/>
      </w:pPr>
      <w:r>
        <w:rPr>
          <w:bCs/>
          <w:b/>
        </w:rPr>
        <w:t xml:space="preserve">American Academy of Ophthalmology (AAO)</w:t>
      </w:r>
      <w:r>
        <w:t xml:space="preserve"> </w:t>
      </w:r>
      <w:r>
        <w:t xml:space="preserve">– Access to global resources and continuing education programs.</w:t>
      </w:r>
    </w:p>
    <w:p>
      <w:pPr>
        <w:numPr>
          <w:ilvl w:val="0"/>
          <w:numId w:val="1009"/>
        </w:numPr>
        <w:pStyle w:val="Compact"/>
      </w:pPr>
      <w:r>
        <w:rPr>
          <w:bCs/>
          <w:b/>
        </w:rPr>
        <w:t xml:space="preserve">Congreso Latinoamericano de Oftalmología</w:t>
      </w:r>
      <w:r>
        <w:t xml:space="preserve"> </w:t>
      </w:r>
      <w:r>
        <w:t xml:space="preserve">– Presenter of research on refractive surgery outcomes in Latin America.</w:t>
      </w:r>
    </w:p>
    <w:bookmarkEnd w:id="27"/>
    <w:bookmarkStart w:id="28" w:name="additional-information"/>
    <w:p>
      <w:pPr>
        <w:pStyle w:val="Heading2"/>
      </w:pPr>
      <w:r>
        <w:t xml:space="preserve">Additional Information</w:t>
      </w:r>
    </w:p>
    <w:p>
      <w:pPr>
        <w:pStyle w:val="FirstParagraph"/>
      </w:pPr>
      <w:r>
        <w:rPr>
          <w:bCs/>
          <w:b/>
        </w:rPr>
        <w:t xml:space="preserve">Community Involvement:</w:t>
      </w:r>
      <w:r>
        <w:t xml:space="preserve"> </w:t>
      </w:r>
      <w:r>
        <w:t xml:space="preserve">Founder of the "Visión Clara" initiative, which provides free eye exams to children in Medellín’s public schools. Recognized by the Medellín City Council for contributions to public health.</w:t>
      </w:r>
    </w:p>
    <w:p>
      <w:pPr>
        <w:pStyle w:val="BodyText"/>
      </w:pPr>
      <w:r>
        <w:rPr>
          <w:bCs/>
          <w:b/>
        </w:rPr>
        <w:t xml:space="preserve">Awards and Honors:</w:t>
      </w:r>
      <w:r>
        <w:t xml:space="preserve"> </w:t>
      </w:r>
      <w:r>
        <w:t xml:space="preserve">Recipient of the "Outstanding Ophthalmologist in Colombia 2023" award from the Colombian Medical Association. Featured in</w:t>
      </w:r>
      <w:r>
        <w:t xml:space="preserve"> </w:t>
      </w:r>
      <w:r>
        <w:rPr>
          <w:iCs/>
          <w:i/>
        </w:rPr>
        <w:t xml:space="preserve">Revista Salud</w:t>
      </w:r>
      <w:r>
        <w:t xml:space="preserve"> </w:t>
      </w:r>
      <w:r>
        <w:t xml:space="preserve">for pioneering telemedicine programs in Antioquia.</w:t>
      </w:r>
    </w:p>
    <w:p>
      <w:pPr>
        <w:pStyle w:val="BodyText"/>
      </w:pPr>
      <w:r>
        <w:rPr>
          <w:bCs/>
          <w:b/>
        </w:rPr>
        <w:t xml:space="preserve">Research Publications:</w:t>
      </w:r>
    </w:p>
    <w:p>
      <w:pPr>
        <w:numPr>
          <w:ilvl w:val="0"/>
          <w:numId w:val="1010"/>
        </w:numPr>
        <w:pStyle w:val="Compact"/>
      </w:pPr>
      <w:r>
        <w:t xml:space="preserve">"Epidemiology of Diabetic Retinopathy in Medellín: A 2020–2023 Analysis,"</w:t>
      </w:r>
      <w:r>
        <w:t xml:space="preserve"> </w:t>
      </w:r>
      <w:r>
        <w:rPr>
          <w:iCs/>
          <w:i/>
        </w:rPr>
        <w:t xml:space="preserve">Journal of Ophthalmic Research</w:t>
      </w:r>
      <w:r>
        <w:t xml:space="preserve">, 2023.</w:t>
      </w:r>
    </w:p>
    <w:p>
      <w:pPr>
        <w:numPr>
          <w:ilvl w:val="0"/>
          <w:numId w:val="1010"/>
        </w:numPr>
        <w:pStyle w:val="Compact"/>
      </w:pPr>
      <w:r>
        <w:t xml:space="preserve">"Impact of Telemedicine on Access to Eye Care in Rural Colombia,"</w:t>
      </w:r>
      <w:r>
        <w:t xml:space="preserve"> </w:t>
      </w:r>
      <w:r>
        <w:rPr>
          <w:iCs/>
          <w:i/>
        </w:rPr>
        <w:t xml:space="preserve">Latin American Journal of Ophthalmology</w:t>
      </w:r>
      <w:r>
        <w:t xml:space="preserve">, 2021.</w:t>
      </w:r>
    </w:p>
    <w:bookmarkEnd w:id="28"/>
    <w:p>
      <w:pPr>
        <w:pStyle w:val="FirstParagraph"/>
      </w:pPr>
      <w:r>
        <w:rPr>
          <w:bCs/>
          <w:b/>
        </w:rPr>
        <w:t xml:space="preserve">References available upon request.</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Resume - Colombia Medellín</dc:title>
  <dc:creator/>
  <dc:language>en</dc:language>
  <cp:keywords/>
  <dcterms:created xsi:type="dcterms:W3CDTF">2026-07-24T16:26:48Z</dcterms:created>
  <dcterms:modified xsi:type="dcterms:W3CDTF">2026-07-24T16:26:48Z</dcterms:modified>
</cp:coreProperties>
</file>

<file path=docProps/custom.xml><?xml version="1.0" encoding="utf-8"?>
<Properties xmlns="http://schemas.openxmlformats.org/officeDocument/2006/custom-properties" xmlns:vt="http://schemas.openxmlformats.org/officeDocument/2006/docPropsVTypes"/>
</file>