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105ab351f1061f7f42ed1e002c1506829bef9fb"/>
    <w:p>
      <w:pPr>
        <w:pStyle w:val="Heading1"/>
      </w:pPr>
      <w:r>
        <w:t xml:space="preserve">Ophthalmologist Resume: Expertise and Professionalism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+33 4 85 00 00 00 | [Your Email Address] | Lyon, France</w:t>
      </w:r>
    </w:p>
    <w:p>
      <w:pPr>
        <w:pStyle w:val="BodyText"/>
      </w:pPr>
      <w:r>
        <w:rPr>
          <w:bCs/>
          <w:b/>
        </w:rPr>
        <w:t xml:space="preserve">Professional Summary:</w:t>
      </w:r>
      <w:r>
        <w:t xml:space="preserve"> </w:t>
      </w:r>
      <w:r>
        <w:t xml:space="preserve">Dedicated Ophthalmologist with over [X years] of experience in diagnosing and treating eye conditions. Specialized in advanced ocular procedures, patient-centered care, and innovative therapies. Committed to excellence in ophthalmology within the vibrant medical community of France Lyon.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Université Claude Bernard Lyon 1, Lyon, France – MD in Ophthalmology (Graduated: [Year])</w:t>
      </w:r>
    </w:p>
    <w:p>
      <w:pPr>
        <w:pStyle w:val="BodyText"/>
      </w:pPr>
      <w:r>
        <w:rPr>
          <w:bCs/>
          <w:b/>
        </w:rPr>
        <w:t xml:space="preserve">Residency:</w:t>
      </w:r>
      <w:r>
        <w:t xml:space="preserve"> </w:t>
      </w:r>
      <w:r>
        <w:t xml:space="preserve">Hôpital de la Croix-Rousse, Lyon – Specialized Training in Ophthalmology (20XX–20XX)</w:t>
      </w:r>
    </w:p>
    <w:p>
      <w:pPr>
        <w:pStyle w:val="BodyText"/>
      </w:pPr>
      <w:r>
        <w:rPr>
          <w:bCs/>
          <w:b/>
        </w:rPr>
        <w:t xml:space="preserve">Fellowship:</w:t>
      </w:r>
      <w:r>
        <w:t xml:space="preserve"> </w:t>
      </w:r>
      <w:r>
        <w:t xml:space="preserve">Institut de la Vision, Paris – Focus on Retinal Diseases and Advanced Surgical Techniques (20XX–20XX)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French National Medical Board Certification, European Society of Ophthalmology (ESO) Accreditation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dececae19941a34e019a8b74a1281b2e0256d4e"/>
    <w:p>
      <w:pPr>
        <w:pStyle w:val="Heading3"/>
      </w:pPr>
      <w:r>
        <w:t xml:space="preserve">Ophthalmologist, Clinique de l’Oeil de Lyon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care to over 500 patients annually, including cataract surgery, glaucoma management, and refractive procedures.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at Clinique de l’Oeil de Lyon to deliver personalized treatment plans for complex ocular conditions.</w:t>
      </w:r>
    </w:p>
    <w:p>
      <w:pPr>
        <w:numPr>
          <w:ilvl w:val="0"/>
          <w:numId w:val="1001"/>
        </w:numPr>
        <w:pStyle w:val="Compact"/>
      </w:pPr>
      <w:r>
        <w:t xml:space="preserve">Published research on innovative laser therapies in the French Journal of Ophthalmology, contributing to advancements in eye care in France Lyon.</w:t>
      </w:r>
    </w:p>
    <w:p>
      <w:pPr>
        <w:numPr>
          <w:ilvl w:val="0"/>
          <w:numId w:val="1001"/>
        </w:numPr>
        <w:pStyle w:val="Compact"/>
      </w:pPr>
      <w:r>
        <w:t xml:space="preserve">Trained medical residents and students, emphasizing evidence-based practices and patient safety standards specific to France’s healthcare system.</w:t>
      </w:r>
    </w:p>
    <w:bookmarkEnd w:id="22"/>
    <w:bookmarkStart w:id="23" w:name="X4e8a1f5289c49adb29546a24589ff39b5519f5f"/>
    <w:p>
      <w:pPr>
        <w:pStyle w:val="Heading3"/>
      </w:pPr>
      <w:r>
        <w:t xml:space="preserve">Ophthalmologist, Hôpital Privé de la Croix-Rousse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focusing on diabetic retinopathy and age-related macular degeneration.</w:t>
      </w:r>
    </w:p>
    <w:p>
      <w:pPr>
        <w:numPr>
          <w:ilvl w:val="0"/>
          <w:numId w:val="1002"/>
        </w:numPr>
        <w:pStyle w:val="Compact"/>
      </w:pPr>
      <w:r>
        <w:t xml:space="preserve">Implemented cutting-edge diagnostic tools such as OCT (Optical Coherence Tomography) to enhance early detection of ocular diseases in Lyon.</w:t>
      </w:r>
    </w:p>
    <w:p>
      <w:pPr>
        <w:numPr>
          <w:ilvl w:val="0"/>
          <w:numId w:val="1002"/>
        </w:numPr>
        <w:pStyle w:val="Compact"/>
      </w:pPr>
      <w:r>
        <w:t xml:space="preserve">Participated in public health campaigns organized by the French Ministry of Health to raise awareness about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telemedicine initiative for rural patients in the Lyon region, improving access to ophthalmological care.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Cataract surgery, LASIK, corneal transplants, and intraocular lens implantation.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Mastery of slit-lamp examination, fundus photography, and visual field testing.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in French and English, ensuring patient confidence in France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modern ophthalmic equipment such as YAG lasers and digital retinal imaging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English, and basic Spanish to serve a diverse patient base in Lyon.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Société Française d'Ophtalmologie (SFO), Lyon Chapter.</w:t>
      </w:r>
    </w:p>
    <w:p>
      <w:pPr>
        <w:numPr>
          <w:ilvl w:val="0"/>
          <w:numId w:val="1004"/>
        </w:numPr>
        <w:pStyle w:val="Compact"/>
      </w:pPr>
      <w:r>
        <w:t xml:space="preserve">Active participant in annual conferences organized by the European Society of Ophthalmology (ESO) in Lyon.</w:t>
      </w:r>
    </w:p>
    <w:p>
      <w:pPr>
        <w:numPr>
          <w:ilvl w:val="0"/>
          <w:numId w:val="1004"/>
        </w:numPr>
        <w:pStyle w:val="Compact"/>
      </w:pPr>
      <w:r>
        <w:t xml:space="preserve">Contributor to the French National Health Authority’s guidelines for diabetic eye care.</w:t>
      </w:r>
    </w:p>
    <w:bookmarkEnd w:id="26"/>
    <w:bookmarkStart w:id="27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t xml:space="preserve">“Top Ophthalmologist in Lyon” Award (20XX) – Lyon Medical Journal.</w:t>
      </w:r>
    </w:p>
    <w:p>
      <w:pPr>
        <w:numPr>
          <w:ilvl w:val="0"/>
          <w:numId w:val="1005"/>
        </w:numPr>
        <w:pStyle w:val="Compact"/>
      </w:pPr>
      <w:r>
        <w:t xml:space="preserve">Excellence in Patient Care Certificate, Hôpital Privé de la Croix-Rousse (20XX).</w:t>
      </w:r>
    </w:p>
    <w:p>
      <w:pPr>
        <w:numPr>
          <w:ilvl w:val="0"/>
          <w:numId w:val="1005"/>
        </w:numPr>
        <w:pStyle w:val="Compact"/>
      </w:pPr>
      <w:r>
        <w:t xml:space="preserve">National Research Grant from the Institut National de la Santé et de la Recherche Médicale (INSERM) for a study on retinal disease treatments in France.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“Advancements in Laser Surgery for Cataract Treatment” – Published in the Journal of Ophthalmic Surgery, Lyon (20XX).</w:t>
      </w:r>
    </w:p>
    <w:p>
      <w:pPr>
        <w:numPr>
          <w:ilvl w:val="0"/>
          <w:numId w:val="1006"/>
        </w:numPr>
        <w:pStyle w:val="Compact"/>
      </w:pPr>
      <w:r>
        <w:t xml:space="preserve">Co-authored a study on the impact of urban pollution on eye health in France Lyon, featured in the European Eye Health Review.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Congress of Ophthalmology in Paris (20XX), focusing on innovative therapies for glaucoma patients.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Eye Care Outreach Program, Lyon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Provided free eye screenings and basic treatments to underserved communities in Lyon’s outskirts.</w:t>
      </w:r>
    </w:p>
    <w:p>
      <w:pPr>
        <w:numPr>
          <w:ilvl w:val="0"/>
          <w:numId w:val="1007"/>
        </w:numPr>
        <w:pStyle w:val="Compact"/>
      </w:pPr>
      <w:r>
        <w:t xml:space="preserve">Educated patients on the importance of regular eye exams and early intervention for preventable diseases.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[Your Email Address] or [Phone Number].</w:t>
      </w:r>
    </w:p>
    <w:bookmarkEnd w:id="30"/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As a highly qualified Ophthalmologist with extensive experience in France Lyon, I am dedicated to advancing eye care through clinical excellence, research, and community engagement. My commitment to patient-centric care and innovation aligns with the needs of Lyon’s diverse population.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in France Lyon</dc:title>
  <dc:creator/>
  <dc:language>en</dc:language>
  <cp:keywords/>
  <dcterms:created xsi:type="dcterms:W3CDTF">2026-07-21T03:55:22Z</dcterms:created>
  <dcterms:modified xsi:type="dcterms:W3CDTF">2026-07-21T03:55:22Z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