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X6f378b11abffbed9b25fcf977bcdf67a89fc5f8"/>
    <w:p>
      <w:pPr>
        <w:pStyle w:val="Heading1"/>
      </w:pPr>
      <w:r>
        <w:t xml:space="preserve">Resume: Ophthalmologist in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Amélie Dubois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amelie.dubois@ophthalmologist.fr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+33 4 91 23 45 67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Ophthalmologist with over a decade of experience in diagnosing and treating eye conditions</w:t>
      </w:r>
      <w:r>
        <w:t xml:space="preserve">, specializing in cataract surgery, glaucoma management, and pediatric ophthalmology. Proficient in French and English, with a strong commitment to patient-centered care. Dedicated to advancing ophthalmic excellence in France Marseille through clinical practice, research, and community outreach. A graduate of the Université de la Méditerranée (France), my career has been shaped by the unique healthcare challenges and opportunities in Marseille, where I have served as a trusted physician for over 10 years. My expertise aligns with the needs of France’s diverse population, ensuring accessible and high-quality eye care services.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d'État de Médecin</w:t>
      </w:r>
      <w:r>
        <w:t xml:space="preserve">, Université de la Méditerranée, Marseille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Specialisation en Ophtalmologie</w:t>
      </w:r>
      <w:r>
        <w:t xml:space="preserve">, Hôpital de la Timone, Marseille (2013-2016)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en Médecine et Recherche Biomédicale</w:t>
      </w:r>
      <w:r>
        <w:t xml:space="preserve">, Université Aix-Marseille (2018)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iCs/>
          <w:i/>
        </w:rPr>
        <w:t xml:space="preserve">Hôpital de la Timone, Marseille, France</w:t>
      </w:r>
      <w:r>
        <w:br/>
      </w:r>
      <w:r>
        <w:t xml:space="preserve">June 2016 – Present</w:t>
      </w:r>
      <w:r>
        <w:br/>
      </w:r>
      <w:r>
        <w:t xml:space="preserve">- Diagnose and treat a wide range of ocular conditions, including diabetic retinopathy, macular degeneration, and refractive errors.</w:t>
      </w:r>
      <w:r>
        <w:br/>
      </w:r>
      <w:r>
        <w:t xml:space="preserve">- Perform over 500 cataract surgeries annually using advanced laser technology.</w:t>
      </w:r>
      <w:r>
        <w:br/>
      </w:r>
      <w:r>
        <w:t xml:space="preserve">- Collaborate with multidisciplinary teams to manage complex cases involving systemic diseases affecting the eyes.</w:t>
      </w:r>
      <w:r>
        <w:br/>
      </w:r>
      <w:r>
        <w:t xml:space="preserve">- Lead a research project on glaucoma detection in underserved populations of France Marseille, published in the *Journal de l'Ophtalmologie* (2021).</w:t>
      </w:r>
      <w:r>
        <w:br/>
      </w:r>
      <w:r>
        <w:t xml:space="preserve">- Mentor medical students and residents from the Université Aix-Marseille, emphasizing cultural competence and patient communication.</w:t>
      </w:r>
    </w:p>
    <w:bookmarkEnd w:id="23"/>
    <w:bookmarkStart w:id="24" w:name="resident-ophthalmologist"/>
    <w:p>
      <w:pPr>
        <w:pStyle w:val="Heading3"/>
      </w:pPr>
      <w:r>
        <w:t xml:space="preserve">Resident Ophthalmologist</w:t>
      </w:r>
    </w:p>
    <w:p>
      <w:pPr>
        <w:pStyle w:val="FirstParagraph"/>
      </w:pPr>
      <w:r>
        <w:rPr>
          <w:iCs/>
          <w:i/>
        </w:rPr>
        <w:t xml:space="preserve">Centre Hospitalier Universitaire (CHU) de Marseille, France</w:t>
      </w:r>
      <w:r>
        <w:br/>
      </w:r>
      <w:r>
        <w:t xml:space="preserve">August 2013 – May 2016</w:t>
      </w:r>
      <w:r>
        <w:br/>
      </w:r>
      <w:r>
        <w:t xml:space="preserve">- Assisted in over 1,500 surgical procedures, including corneal transplants and retinal repairs.</w:t>
      </w:r>
      <w:r>
        <w:br/>
      </w:r>
      <w:r>
        <w:t xml:space="preserve">- Participated in clinical trials for innovative treatments of age-related macular degeneration.</w:t>
      </w:r>
      <w:r>
        <w:br/>
      </w:r>
      <w:r>
        <w:t xml:space="preserve">- Conducted community eye screenings in Marseille’s eastern districts, focusing on early detection of preventable blindness.</w:t>
      </w:r>
    </w:p>
    <w:bookmarkEnd w:id="24"/>
    <w:bookmarkStart w:id="25" w:name="assistant-ophthalmologist"/>
    <w:p>
      <w:pPr>
        <w:pStyle w:val="Heading3"/>
      </w:pPr>
      <w:r>
        <w:t xml:space="preserve">Assistant Ophthalmologist</w:t>
      </w:r>
    </w:p>
    <w:p>
      <w:pPr>
        <w:pStyle w:val="FirstParagraph"/>
      </w:pPr>
      <w:r>
        <w:rPr>
          <w:iCs/>
          <w:i/>
        </w:rPr>
        <w:t xml:space="preserve">Clinique Sainte-Marthe, Marseille, France</w:t>
      </w:r>
      <w:r>
        <w:br/>
      </w:r>
      <w:r>
        <w:t xml:space="preserve">July 2010 – July 2013</w:t>
      </w:r>
      <w:r>
        <w:br/>
      </w:r>
      <w:r>
        <w:t xml:space="preserve">- Provided outpatient care to patients with common eye conditions such as conjunctivitis and dry eye syndrome.</w:t>
      </w:r>
      <w:r>
        <w:br/>
      </w:r>
      <w:r>
        <w:t xml:space="preserve">- Administered vision correction procedures like LASIK and PRK under the supervision of senior consultants.</w:t>
      </w:r>
      <w:r>
        <w:br/>
      </w:r>
      <w:r>
        <w:t xml:space="preserve">- Contributed to the development of a telemedicine initiative for rural areas in Provence-Alpes-Côte d’Azur, enhancing access to ophthalmic care in France Marseille.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Diplôme de Spécialiste en Ophtalmologie</w:t>
      </w:r>
      <w:r>
        <w:t xml:space="preserve">, Ordre des Médecins de France (2016)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Compétence en Chirurgie Lasik et Lenticule</w:t>
      </w:r>
      <w:r>
        <w:t xml:space="preserve">, European Society of Cataract and Refractive Surgeons 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Formation en Gestion des Risques Médicaux</w:t>
      </w:r>
      <w:r>
        <w:t xml:space="preserve">, Hôpital de la Timone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Advanced surgical techniques: Cataract, glaucoma, and corneal procedures</w:t>
      </w:r>
    </w:p>
    <w:p>
      <w:pPr>
        <w:numPr>
          <w:ilvl w:val="0"/>
          <w:numId w:val="1003"/>
        </w:numPr>
        <w:pStyle w:val="Compact"/>
      </w:pPr>
      <w:r>
        <w:t xml:space="preserve">Expertise in ophthalmic imaging (OCT, Fundus Photography)</w:t>
      </w:r>
    </w:p>
    <w:p>
      <w:pPr>
        <w:numPr>
          <w:ilvl w:val="0"/>
          <w:numId w:val="1003"/>
        </w:numPr>
        <w:pStyle w:val="Compact"/>
      </w:pPr>
      <w:r>
        <w:t xml:space="preserve">Clinical research and data analysis</w:t>
      </w:r>
    </w:p>
    <w:p>
      <w:pPr>
        <w:numPr>
          <w:ilvl w:val="0"/>
          <w:numId w:val="1003"/>
        </w:numPr>
        <w:pStyle w:val="Compact"/>
      </w:pPr>
      <w:r>
        <w:t xml:space="preserve">Fluent in French (native) and English (professional proficiency)</w:t>
      </w:r>
    </w:p>
    <w:p>
      <w:pPr>
        <w:numPr>
          <w:ilvl w:val="0"/>
          <w:numId w:val="1003"/>
        </w:numPr>
        <w:pStyle w:val="Compact"/>
      </w:pPr>
      <w:r>
        <w:t xml:space="preserve">Experience with telemedicine platforms for rural healthcare delivery</w:t>
      </w:r>
    </w:p>
    <w:p>
      <w:pPr>
        <w:numPr>
          <w:ilvl w:val="0"/>
          <w:numId w:val="1003"/>
        </w:numPr>
        <w:pStyle w:val="Compact"/>
      </w:pPr>
      <w:r>
        <w:t xml:space="preserve">Leadership in multidisciplinary teams, including collaboration with optometrists and ophthalmic nurses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French (native)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p>
      <w:pPr>
        <w:numPr>
          <w:ilvl w:val="0"/>
          <w:numId w:val="1004"/>
        </w:numPr>
        <w:pStyle w:val="Compact"/>
      </w:pPr>
      <w:r>
        <w:t xml:space="preserve">Arabic (basic, for community engagement in Marseille’s multicultural population)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Société Française d'Ophtalmologie (SFO)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Council of Ophthalmology (ICO)</w:t>
      </w:r>
      <w:r>
        <w:t xml:space="preserve"> </w:t>
      </w:r>
      <w:r>
        <w:t xml:space="preserve">– Certified in 2020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Ophthalmologist Volunteer, Association de Prévention des Cécités (APC)</w:t>
      </w:r>
      <w:r>
        <w:br/>
      </w:r>
      <w:r>
        <w:t xml:space="preserve">2018 – Present</w:t>
      </w:r>
      <w:r>
        <w:br/>
      </w:r>
      <w:r>
        <w:t xml:space="preserve">- Organized free eye screening camps in Marseille’s urban and suburban areas.</w:t>
      </w:r>
      <w:r>
        <w:br/>
      </w:r>
      <w:r>
        <w:t xml:space="preserve">- Educated local communities on the prevention of vision loss through workshops and public seminars.</w:t>
      </w:r>
      <w:r>
        <w:br/>
      </w:r>
      <w:r>
        <w:t xml:space="preserve">- Partnered with NGOs to provide subsidized cataract surgeries for low-income patients in France Marseille.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Dubois, A., et al. (2021). "Early Detection of Glaucoma in Urban Populations of Marseille." *Journal de l'Ophtalmologie*, 45(3), 112-119.</w:t>
      </w:r>
    </w:p>
    <w:p>
      <w:pPr>
        <w:numPr>
          <w:ilvl w:val="0"/>
          <w:numId w:val="1006"/>
        </w:numPr>
        <w:pStyle w:val="Compact"/>
      </w:pPr>
      <w:r>
        <w:t xml:space="preserve">Dubois, A. (2020). "Telemedicine in Ophthalmology: A Case Study from France Marseille." *European Journal of Ophthalmology*, 30(4), 567-573.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open to relocation within France.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France Marseille</dc:title>
  <dc:creator/>
  <dc:language>en</dc:language>
  <cp:keywords/>
  <dcterms:created xsi:type="dcterms:W3CDTF">2025-12-11T15:55:58Z</dcterms:created>
  <dcterms:modified xsi:type="dcterms:W3CDTF">2025-12-11T15:55:58Z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