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Italy</w:t>
      </w:r>
      <w:r>
        <w:t xml:space="preserve"> </w:t>
      </w:r>
      <w:r>
        <w:t xml:space="preserve">Milan</w:t>
      </w:r>
    </w:p>
    <w:bookmarkStart w:id="33" w:name="resume-ophthalmologist-in-italy-milan"/>
    <w:p>
      <w:pPr>
        <w:pStyle w:val="Heading1"/>
      </w:pPr>
      <w:r>
        <w:t xml:space="preserve">Resume: Ophthalmologist in Italy Milan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Bianchi</w:t>
      </w:r>
      <w:r>
        <w:br/>
      </w:r>
      <w:r>
        <w:rPr>
          <w:bCs/>
          <w:b/>
        </w:rPr>
        <w:t xml:space="preserve">Email:</w:t>
      </w:r>
      <w:r>
        <w:t xml:space="preserve"> </w:t>
      </w:r>
      <w:r>
        <w:t xml:space="preserve">elena.bianchi@ophthalmologist.it</w:t>
      </w:r>
      <w:r>
        <w:br/>
      </w:r>
      <w:r>
        <w:rPr>
          <w:bCs/>
          <w:b/>
        </w:rPr>
        <w:t xml:space="preserve">Phone:</w:t>
      </w:r>
      <w:r>
        <w:t xml:space="preserve"> </w:t>
      </w:r>
      <w:r>
        <w:t xml:space="preserve">+39 345 678 9012</w:t>
      </w:r>
      <w:r>
        <w:br/>
      </w:r>
      <w:r>
        <w:rPr>
          <w:bCs/>
          <w:b/>
        </w:rPr>
        <w:t xml:space="preserve">Address:</w:t>
      </w:r>
      <w:r>
        <w:t xml:space="preserve"> </w:t>
      </w:r>
      <w:r>
        <w:t xml:space="preserve">Via Roma, 123, Milan, Italy</w:t>
      </w:r>
    </w:p>
    <w:bookmarkEnd w:id="20"/>
    <w:bookmarkEnd w:id="21"/>
    <w:bookmarkStart w:id="22" w:name="professional-summary"/>
    <w:p>
      <w:pPr>
        <w:pStyle w:val="Heading2"/>
      </w:pPr>
      <w:r>
        <w:t xml:space="preserve">Professional Summary</w:t>
      </w:r>
    </w:p>
    <w:p>
      <w:pPr>
        <w:pStyle w:val="FirstParagraph"/>
      </w:pPr>
      <w:r>
        <w:t xml:space="preserve">Dr. Elena Bianchi is a highly qualified and experienced Ophthalmologist with over 15 years of expertise in diagnosing and treating complex ocular conditions. Specializing in advanced surgical procedures, glaucoma management, and refractive surgery, she has dedicated her career to improving vision health for patients across Italy Milan. As a respected professional in the field of ophthalmology, Dr. Bianchi combines technical precision with compassionate patient care, ensuring optimal outcomes for individuals seeking specialized eye treatments. Her work aligns with the highest standards of medical practice in Italy Milan, where she has contributed to cutting-edge research and clinical advancements.</w:t>
      </w:r>
    </w:p>
    <w:bookmarkEnd w:id="22"/>
    <w:bookmarkStart w:id="23" w:name="education"/>
    <w:p>
      <w:pPr>
        <w:pStyle w:val="Heading2"/>
      </w:pPr>
      <w:r>
        <w:t xml:space="preserve">Education</w:t>
      </w:r>
    </w:p>
    <w:p>
      <w:pPr>
        <w:numPr>
          <w:ilvl w:val="0"/>
          <w:numId w:val="1001"/>
        </w:numPr>
        <w:pStyle w:val="Compact"/>
      </w:pPr>
      <w:r>
        <w:rPr>
          <w:bCs/>
          <w:b/>
        </w:rPr>
        <w:t xml:space="preserve">University of Milan, Italy</w:t>
      </w:r>
      <w:r>
        <w:br/>
      </w:r>
      <w:r>
        <w:t xml:space="preserve">MD (Doctor of Medicine), 2008</w:t>
      </w:r>
    </w:p>
    <w:p>
      <w:pPr>
        <w:numPr>
          <w:ilvl w:val="0"/>
          <w:numId w:val="1001"/>
        </w:numPr>
        <w:pStyle w:val="Compact"/>
      </w:pPr>
      <w:r>
        <w:rPr>
          <w:bCs/>
          <w:b/>
        </w:rPr>
        <w:t xml:space="preserve">Specialization in Ophthalmology</w:t>
      </w:r>
      <w:r>
        <w:br/>
      </w:r>
      <w:r>
        <w:t xml:space="preserve">University Hospital San Raffaele, Milan, Italy</w:t>
      </w:r>
      <w:r>
        <w:br/>
      </w:r>
      <w:r>
        <w:t xml:space="preserve">2011–2015</w:t>
      </w:r>
    </w:p>
    <w:bookmarkEnd w:id="23"/>
    <w:bookmarkStart w:id="27" w:name="work-experience"/>
    <w:p>
      <w:pPr>
        <w:pStyle w:val="Heading2"/>
      </w:pPr>
      <w:r>
        <w:t xml:space="preserve">Work Experience</w:t>
      </w:r>
    </w:p>
    <w:bookmarkStart w:id="24" w:name="chief-ophthalmologist"/>
    <w:p>
      <w:pPr>
        <w:pStyle w:val="Heading3"/>
      </w:pPr>
      <w:r>
        <w:t xml:space="preserve">Chief Ophthalmologist</w:t>
      </w:r>
    </w:p>
    <w:p>
      <w:pPr>
        <w:pStyle w:val="FirstParagraph"/>
      </w:pPr>
      <w:r>
        <w:rPr>
          <w:bCs/>
          <w:b/>
        </w:rPr>
        <w:t xml:space="preserve">Clinica Oculistica Milanese, Italy</w:t>
      </w:r>
      <w:r>
        <w:br/>
      </w:r>
      <w:r>
        <w:t xml:space="preserve">2016–Present</w:t>
      </w:r>
    </w:p>
    <w:p>
      <w:pPr>
        <w:numPr>
          <w:ilvl w:val="0"/>
          <w:numId w:val="1002"/>
        </w:numPr>
        <w:pStyle w:val="Compact"/>
      </w:pPr>
      <w:r>
        <w:t xml:space="preserve">Lead a team of ophthalmologists and nurses in managing over 10,000 annual patient consultations.</w:t>
      </w:r>
    </w:p>
    <w:p>
      <w:pPr>
        <w:numPr>
          <w:ilvl w:val="0"/>
          <w:numId w:val="1002"/>
        </w:numPr>
        <w:pStyle w:val="Compact"/>
      </w:pPr>
      <w:r>
        <w:t xml:space="preserve">Perform advanced cataract surgeries using femtosecond laser technology, achieving high patient satisfaction rates in Italy Milan.</w:t>
      </w:r>
    </w:p>
    <w:p>
      <w:pPr>
        <w:numPr>
          <w:ilvl w:val="0"/>
          <w:numId w:val="1002"/>
        </w:numPr>
        <w:pStyle w:val="Compact"/>
      </w:pPr>
      <w:r>
        <w:t xml:space="preserve">Collaborate with neurologists and diabetes specialists to address ocular complications of systemic diseases.</w:t>
      </w:r>
    </w:p>
    <w:bookmarkEnd w:id="24"/>
    <w:bookmarkStart w:id="25" w:name="ophthalmologist"/>
    <w:p>
      <w:pPr>
        <w:pStyle w:val="Heading3"/>
      </w:pPr>
      <w:r>
        <w:t xml:space="preserve">Ophthalmologist</w:t>
      </w:r>
    </w:p>
    <w:p>
      <w:pPr>
        <w:pStyle w:val="FirstParagraph"/>
      </w:pPr>
      <w:r>
        <w:rPr>
          <w:bCs/>
          <w:b/>
        </w:rPr>
        <w:t xml:space="preserve">Ospedale Fatebenefratelli, Milan, Italy</w:t>
      </w:r>
      <w:r>
        <w:br/>
      </w:r>
      <w:r>
        <w:t xml:space="preserve">2012–2016</w:t>
      </w:r>
    </w:p>
    <w:p>
      <w:pPr>
        <w:numPr>
          <w:ilvl w:val="0"/>
          <w:numId w:val="1003"/>
        </w:numPr>
        <w:pStyle w:val="Compact"/>
      </w:pPr>
      <w:r>
        <w:t xml:space="preserve">Provided comprehensive eye care for patients with glaucoma, retinal disorders, and pediatric ophthalmology cases.</w:t>
      </w:r>
    </w:p>
    <w:p>
      <w:pPr>
        <w:numPr>
          <w:ilvl w:val="0"/>
          <w:numId w:val="1003"/>
        </w:numPr>
        <w:pStyle w:val="Compact"/>
      </w:pPr>
      <w:r>
        <w:t xml:space="preserve">Participated in clinical trials for new ocular medications, contributing to advancements in treatment protocols.</w:t>
      </w:r>
    </w:p>
    <w:p>
      <w:pPr>
        <w:numPr>
          <w:ilvl w:val="0"/>
          <w:numId w:val="1003"/>
        </w:numPr>
        <w:pStyle w:val="Compact"/>
      </w:pPr>
      <w:r>
        <w:t xml:space="preserve">Mentored medical residents and fellows in the latest techniques of diagnostic imaging and surgical interventions.</w:t>
      </w:r>
    </w:p>
    <w:bookmarkEnd w:id="25"/>
    <w:bookmarkStart w:id="26" w:name="research-assistant"/>
    <w:p>
      <w:pPr>
        <w:pStyle w:val="Heading3"/>
      </w:pPr>
      <w:r>
        <w:t xml:space="preserve">Research Assistant</w:t>
      </w:r>
    </w:p>
    <w:p>
      <w:pPr>
        <w:pStyle w:val="FirstParagraph"/>
      </w:pPr>
      <w:r>
        <w:rPr>
          <w:bCs/>
          <w:b/>
        </w:rPr>
        <w:t xml:space="preserve">Università degli Studi di Milano, Italy</w:t>
      </w:r>
      <w:r>
        <w:br/>
      </w:r>
      <w:r>
        <w:t xml:space="preserve">2008–2011</w:t>
      </w:r>
    </w:p>
    <w:p>
      <w:pPr>
        <w:numPr>
          <w:ilvl w:val="0"/>
          <w:numId w:val="1004"/>
        </w:numPr>
        <w:pStyle w:val="Compact"/>
      </w:pPr>
      <w:r>
        <w:t xml:space="preserve">Conducted research on the efficacy of anti-VEGF therapies for age-related macular degeneration.</w:t>
      </w:r>
    </w:p>
    <w:p>
      <w:pPr>
        <w:numPr>
          <w:ilvl w:val="0"/>
          <w:numId w:val="1004"/>
        </w:numPr>
        <w:pStyle w:val="Compact"/>
      </w:pPr>
      <w:r>
        <w:t xml:space="preserve">Published peer-reviewed articles in journals such as "Ophthalmologia Italiana," enhancing the reputation of Italy Milan’s ophthalmological community.</w:t>
      </w:r>
    </w:p>
    <w:bookmarkEnd w:id="26"/>
    <w:bookmarkEnd w:id="27"/>
    <w:bookmarkStart w:id="28" w:name="skills"/>
    <w:p>
      <w:pPr>
        <w:pStyle w:val="Heading2"/>
      </w:pPr>
      <w:r>
        <w:t xml:space="preserve">Skills</w:t>
      </w:r>
    </w:p>
    <w:p>
      <w:pPr>
        <w:numPr>
          <w:ilvl w:val="0"/>
          <w:numId w:val="1005"/>
        </w:numPr>
        <w:pStyle w:val="Compact"/>
      </w:pPr>
      <w:r>
        <w:t xml:space="preserve">Expertise in refractive surgery (LASIK, PRK, SMILE)</w:t>
      </w:r>
    </w:p>
    <w:p>
      <w:pPr>
        <w:numPr>
          <w:ilvl w:val="0"/>
          <w:numId w:val="1005"/>
        </w:numPr>
        <w:pStyle w:val="Compact"/>
      </w:pPr>
      <w:r>
        <w:t xml:space="preserve">Advanced diagnostic imaging (OCT, Fundus Photography)</w:t>
      </w:r>
    </w:p>
    <w:p>
      <w:pPr>
        <w:numPr>
          <w:ilvl w:val="0"/>
          <w:numId w:val="1005"/>
        </w:numPr>
        <w:pStyle w:val="Compact"/>
      </w:pPr>
      <w:r>
        <w:t xml:space="preserve">Proficient in managing complex cases of diabetic retinopathy and glaucoma</w:t>
      </w:r>
    </w:p>
    <w:p>
      <w:pPr>
        <w:numPr>
          <w:ilvl w:val="0"/>
          <w:numId w:val="1005"/>
        </w:numPr>
        <w:pStyle w:val="Compact"/>
      </w:pPr>
      <w:r>
        <w:t xml:space="preserve">Clinical leadership and team collaboration in Italy Milan’s healthcare environment</w:t>
      </w:r>
    </w:p>
    <w:p>
      <w:pPr>
        <w:numPr>
          <w:ilvl w:val="0"/>
          <w:numId w:val="1005"/>
        </w:numPr>
        <w:pStyle w:val="Compact"/>
      </w:pPr>
      <w:r>
        <w:t xml:space="preserve">Fluent in Italian and English, with basic knowledge of German</w:t>
      </w:r>
    </w:p>
    <w:bookmarkEnd w:id="28"/>
    <w:bookmarkStart w:id="29" w:name="certifications"/>
    <w:p>
      <w:pPr>
        <w:pStyle w:val="Heading2"/>
      </w:pPr>
      <w:r>
        <w:t xml:space="preserve">Certifications</w:t>
      </w:r>
    </w:p>
    <w:p>
      <w:pPr>
        <w:numPr>
          <w:ilvl w:val="0"/>
          <w:numId w:val="1006"/>
        </w:numPr>
        <w:pStyle w:val="Compact"/>
      </w:pPr>
      <w:r>
        <w:rPr>
          <w:bCs/>
          <w:b/>
        </w:rPr>
        <w:t xml:space="preserve">Italian Medical Council (Ordine dei Medici)</w:t>
      </w:r>
      <w:r>
        <w:br/>
      </w:r>
      <w:r>
        <w:t xml:space="preserve">Registration No.: 123456789, 2010</w:t>
      </w:r>
    </w:p>
    <w:p>
      <w:pPr>
        <w:numPr>
          <w:ilvl w:val="0"/>
          <w:numId w:val="1006"/>
        </w:numPr>
        <w:pStyle w:val="Compact"/>
      </w:pPr>
      <w:r>
        <w:rPr>
          <w:bCs/>
          <w:b/>
        </w:rPr>
        <w:t xml:space="preserve">American Board of Ophthalmology (ABO)</w:t>
      </w:r>
      <w:r>
        <w:br/>
      </w:r>
      <w:r>
        <w:t xml:space="preserve">Certification in Ophthalmology, 2015</w:t>
      </w:r>
    </w:p>
    <w:bookmarkEnd w:id="29"/>
    <w:bookmarkStart w:id="30"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German (Basic)</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Società Scientifica Oftalmologica Italiana (SSOI)</w:t>
      </w:r>
      <w:r>
        <w:br/>
      </w:r>
      <w:r>
        <w:t xml:space="preserve">Member since 2010</w:t>
      </w:r>
    </w:p>
    <w:p>
      <w:pPr>
        <w:numPr>
          <w:ilvl w:val="0"/>
          <w:numId w:val="1008"/>
        </w:numPr>
        <w:pStyle w:val="Compact"/>
      </w:pPr>
      <w:r>
        <w:rPr>
          <w:bCs/>
          <w:b/>
        </w:rPr>
        <w:t xml:space="preserve">European Society of Cataract and Refractive Surgeons (ESCRS)</w:t>
      </w:r>
      <w:r>
        <w:br/>
      </w:r>
      <w:r>
        <w:t xml:space="preserve">Member, 2014–Present</w:t>
      </w:r>
    </w:p>
    <w:bookmarkEnd w:id="31"/>
    <w:bookmarkStart w:id="32" w:name="additional-information"/>
    <w:p>
      <w:pPr>
        <w:pStyle w:val="Heading2"/>
      </w:pPr>
      <w:r>
        <w:t xml:space="preserve">Additional Information</w:t>
      </w:r>
    </w:p>
    <w:p>
      <w:pPr>
        <w:pStyle w:val="FirstParagraph"/>
      </w:pPr>
      <w:r>
        <w:t xml:space="preserve">Dr. Bianchi has been an active participant in the ophthalmological community in Italy Milan, contributing to public health initiatives and educational programs. She has organized workshops on cataract surgery techniques and hosted seminars on the prevention of ocular diseases. Her commitment to patient-centered care is reflected in her use of personalized treatment plans tailored to the unique needs of individuals across Milan. Dr. Bianchi’s dedication to innovation ensures that her practice remains at the forefront of ophthalmological advancements, making her a trusted name among patients and peers in Italy Milan.</w:t>
      </w:r>
    </w:p>
    <w:bookmarkEnd w:id="32"/>
    <w:p>
      <w:pPr>
        <w:pStyle w:val="BodyText"/>
      </w:pPr>
      <w:r>
        <w:t xml:space="preserve">© 2023 Dr. Elena Bianchi – Ophthalmologist in Italy Milan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Italy Milan</dc:title>
  <dc:creator/>
  <dc:language>en</dc:language>
  <cp:keywords/>
  <dcterms:created xsi:type="dcterms:W3CDTF">2026-07-21T10:32:30Z</dcterms:created>
  <dcterms:modified xsi:type="dcterms:W3CDTF">2026-07-21T10:32:30Z</dcterms:modified>
</cp:coreProperties>
</file>

<file path=docProps/custom.xml><?xml version="1.0" encoding="utf-8"?>
<Properties xmlns="http://schemas.openxmlformats.org/officeDocument/2006/custom-properties" xmlns:vt="http://schemas.openxmlformats.org/officeDocument/2006/docPropsVTypes"/>
</file>