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Italy</w:t>
      </w:r>
      <w:r>
        <w:t xml:space="preserve"> </w:t>
      </w:r>
      <w:r>
        <w:t xml:space="preserve">Naples</w:t>
      </w:r>
    </w:p>
    <w:bookmarkStart w:id="34" w:name="Xaf099d9d40b3a1b8928c90c6c44c400b0100fa2"/>
    <w:p>
      <w:pPr>
        <w:pStyle w:val="Heading1"/>
      </w:pPr>
      <w:r>
        <w:t xml:space="preserve">Ophthalmologist Resume: Professional Profile for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Alessio Romano</w:t>
      </w:r>
      <w:r>
        <w:br/>
      </w:r>
      <w:r>
        <w:rPr>
          <w:bCs/>
          <w:b/>
        </w:rPr>
        <w:t xml:space="preserve">Email:</w:t>
      </w:r>
      <w:r>
        <w:t xml:space="preserve"> </w:t>
      </w:r>
      <w:r>
        <w:t xml:space="preserve">alessio.romano@ophthalmologist.it</w:t>
      </w:r>
      <w:r>
        <w:br/>
      </w:r>
      <w:r>
        <w:rPr>
          <w:bCs/>
          <w:b/>
        </w:rPr>
        <w:t xml:space="preserve">Phone:</w:t>
      </w:r>
      <w:r>
        <w:t xml:space="preserve"> </w:t>
      </w:r>
      <w:r>
        <w:t xml:space="preserve">+39 081 123 4567</w:t>
      </w:r>
      <w:r>
        <w:br/>
      </w:r>
      <w:r>
        <w:rPr>
          <w:bCs/>
          <w:b/>
        </w:rPr>
        <w:t xml:space="preserve">Address:</w:t>
      </w:r>
      <w:r>
        <w:t xml:space="preserve"> </w:t>
      </w:r>
      <w:r>
        <w:t xml:space="preserve">Via Michelangelo 45, 80121 Napoli, Italy</w:t>
      </w:r>
    </w:p>
    <w:bookmarkEnd w:id="20"/>
    <w:bookmarkStart w:id="21" w:name="professional-summary"/>
    <w:p>
      <w:pPr>
        <w:pStyle w:val="Heading2"/>
      </w:pPr>
      <w:r>
        <w:t xml:space="preserve">Professional Summary</w:t>
      </w:r>
    </w:p>
    <w:p>
      <w:pPr>
        <w:pStyle w:val="FirstParagraph"/>
      </w:pPr>
      <w:r>
        <w:rPr>
          <w:bCs/>
          <w:b/>
        </w:rPr>
        <w:t xml:space="preserve">Ophthalmologist with over 10 years of experience in diagnosing and treating eye diseases.</w:t>
      </w:r>
      <w:r>
        <w:t xml:space="preserve"> </w:t>
      </w:r>
      <w:r>
        <w:t xml:space="preserve">A dedicated professional based in Italy Naples, specializing in cataract surgery, glaucoma management, and refractive procedures. Committed to delivering high-quality care to patients while contributing to the advancement of ophthalmological practices in Southern Italy. Proficient in both clinical and surgical settings, with a strong focus on patient-centered care and innovative treatment methodologies. Active member of the Italian Ophthalmological Society (SIO) and frequently participates in local medical conferences in Naples to stay updated on the latest developments in ophthalmology.</w:t>
      </w:r>
    </w:p>
    <w:bookmarkEnd w:id="21"/>
    <w:bookmarkStart w:id="22" w:name="education"/>
    <w:p>
      <w:pPr>
        <w:pStyle w:val="Heading2"/>
      </w:pPr>
      <w:r>
        <w:t xml:space="preserve">Education</w:t>
      </w:r>
    </w:p>
    <w:p>
      <w:pPr>
        <w:numPr>
          <w:ilvl w:val="0"/>
          <w:numId w:val="1001"/>
        </w:numPr>
        <w:pStyle w:val="Compact"/>
      </w:pPr>
      <w:r>
        <w:rPr>
          <w:bCs/>
          <w:b/>
        </w:rPr>
        <w:t xml:space="preserve">MD, Medicine and Surgery</w:t>
      </w:r>
      <w:r>
        <w:br/>
      </w:r>
      <w:r>
        <w:t xml:space="preserve">University of Naples Federico II, Italy</w:t>
      </w:r>
      <w:r>
        <w:br/>
      </w:r>
      <w:r>
        <w:t xml:space="preserve">Graduated: 2010</w:t>
      </w:r>
    </w:p>
    <w:p>
      <w:pPr>
        <w:numPr>
          <w:ilvl w:val="0"/>
          <w:numId w:val="1001"/>
        </w:numPr>
        <w:pStyle w:val="Compact"/>
      </w:pPr>
      <w:r>
        <w:rPr>
          <w:bCs/>
          <w:b/>
        </w:rPr>
        <w:t xml:space="preserve">Specialization in Ophthalmology</w:t>
      </w:r>
      <w:r>
        <w:br/>
      </w:r>
      <w:r>
        <w:t xml:space="preserve">Azienda Ospedaliera Universitaria Policlinico di Napoli, Italy</w:t>
      </w:r>
      <w:r>
        <w:br/>
      </w:r>
      <w:r>
        <w:t xml:space="preserve">Completed: 2014</w:t>
      </w:r>
    </w:p>
    <w:p>
      <w:pPr>
        <w:numPr>
          <w:ilvl w:val="0"/>
          <w:numId w:val="1001"/>
        </w:numPr>
        <w:pStyle w:val="Compact"/>
      </w:pPr>
      <w:r>
        <w:rPr>
          <w:bCs/>
          <w:b/>
        </w:rPr>
        <w:t xml:space="preserve">Post-Graduate Training in Corneal Surgery and Refractive Procedures</w:t>
      </w:r>
      <w:r>
        <w:br/>
      </w:r>
      <w:r>
        <w:t xml:space="preserve">International Institute for Ophthalmic Research (IIOR), Naples, Italy</w:t>
      </w:r>
      <w:r>
        <w:br/>
      </w:r>
      <w:r>
        <w:t xml:space="preserve">Completed: 2016</w:t>
      </w:r>
    </w:p>
    <w:bookmarkEnd w:id="22"/>
    <w:bookmarkStart w:id="26"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Clinica Oculistica San Giovanni di Dio, Naples, Italy</w:t>
      </w:r>
      <w:r>
        <w:br/>
      </w:r>
      <w:r>
        <w:t xml:space="preserve">January 2018 – Present</w:t>
      </w:r>
      <w:r>
        <w:br/>
      </w:r>
      <w:r>
        <w:t xml:space="preserve">- Lead surgical team in performing over 500 cataract and glaucoma procedures annually.</w:t>
      </w:r>
      <w:r>
        <w:br/>
      </w:r>
      <w:r>
        <w:t xml:space="preserve">- Collaborate with multidisciplinary teams to manage complex ocular conditions.</w:t>
      </w:r>
      <w:r>
        <w:br/>
      </w:r>
      <w:r>
        <w:t xml:space="preserve">- Mentor junior ophthalmologists and medical students from the University of Naples.</w:t>
      </w:r>
      <w:r>
        <w:br/>
      </w:r>
      <w:r>
        <w:t xml:space="preserve">- Organized community eye health initiatives, including free screenings in Naples’ underserved areas.</w:t>
      </w:r>
    </w:p>
    <w:bookmarkEnd w:id="23"/>
    <w:bookmarkStart w:id="24" w:name="ophthalmologist"/>
    <w:p>
      <w:pPr>
        <w:pStyle w:val="Heading3"/>
      </w:pPr>
      <w:r>
        <w:t xml:space="preserve">Ophthalmologist</w:t>
      </w:r>
    </w:p>
    <w:p>
      <w:pPr>
        <w:pStyle w:val="FirstParagraph"/>
      </w:pPr>
      <w:r>
        <w:rPr>
          <w:bCs/>
          <w:b/>
        </w:rPr>
        <w:t xml:space="preserve">Polyclinico di Napoli, Italy</w:t>
      </w:r>
      <w:r>
        <w:br/>
      </w:r>
      <w:r>
        <w:t xml:space="preserve">June 2014 – December 2017</w:t>
      </w:r>
      <w:r>
        <w:br/>
      </w:r>
      <w:r>
        <w:t xml:space="preserve">- Diagnosed and treated a wide range of ocular diseases, including diabetic retinopathy and macular degeneration.</w:t>
      </w:r>
      <w:r>
        <w:br/>
      </w:r>
      <w:r>
        <w:t xml:space="preserve">- Utilized advanced diagnostic tools such as OCT (Optical Coherence Tomography) and visual field analyzers.</w:t>
      </w:r>
      <w:r>
        <w:br/>
      </w:r>
      <w:r>
        <w:t xml:space="preserve">- Published research on the efficacy of intraocular lens implantation in Naples’ aging population.</w:t>
      </w:r>
    </w:p>
    <w:bookmarkEnd w:id="24"/>
    <w:bookmarkStart w:id="25" w:name="resident-ophthalmologist"/>
    <w:p>
      <w:pPr>
        <w:pStyle w:val="Heading3"/>
      </w:pPr>
      <w:r>
        <w:t xml:space="preserve">Resident Ophthalmologist</w:t>
      </w:r>
    </w:p>
    <w:p>
      <w:pPr>
        <w:pStyle w:val="FirstParagraph"/>
      </w:pPr>
      <w:r>
        <w:rPr>
          <w:bCs/>
          <w:b/>
        </w:rPr>
        <w:t xml:space="preserve">Azienda Ospedaliera San Gennaro, Naples, Italy</w:t>
      </w:r>
      <w:r>
        <w:br/>
      </w:r>
      <w:r>
        <w:t xml:space="preserve">July 2011 – May 2014</w:t>
      </w:r>
      <w:r>
        <w:br/>
      </w:r>
      <w:r>
        <w:t xml:space="preserve">- Provided inpatient and outpatient care to over 2,000 patients annually.</w:t>
      </w:r>
      <w:r>
        <w:br/>
      </w:r>
      <w:r>
        <w:t xml:space="preserve">- Conducted routine eye exams and managed emergency cases such as retinal detachments.</w:t>
      </w:r>
      <w:r>
        <w:br/>
      </w:r>
      <w:r>
        <w:t xml:space="preserve">- Assisted in the development of a new protocol for glaucoma screening in Naples’ public health system.</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Italian Medical License (Ordine dei Medici)</w:t>
      </w:r>
      <w:r>
        <w:br/>
      </w:r>
      <w:r>
        <w:t xml:space="preserve">Issued: 2014</w:t>
      </w:r>
    </w:p>
    <w:p>
      <w:pPr>
        <w:numPr>
          <w:ilvl w:val="0"/>
          <w:numId w:val="1002"/>
        </w:numPr>
        <w:pStyle w:val="Compact"/>
      </w:pPr>
      <w:r>
        <w:rPr>
          <w:bCs/>
          <w:b/>
        </w:rPr>
        <w:t xml:space="preserve">European Certificate of Vision Care (ECVC)</w:t>
      </w:r>
      <w:r>
        <w:br/>
      </w:r>
      <w:r>
        <w:t xml:space="preserve">Certified: 2018</w:t>
      </w:r>
    </w:p>
    <w:p>
      <w:pPr>
        <w:numPr>
          <w:ilvl w:val="0"/>
          <w:numId w:val="1002"/>
        </w:numPr>
        <w:pStyle w:val="Compact"/>
      </w:pPr>
      <w:r>
        <w:rPr>
          <w:bCs/>
          <w:b/>
        </w:rPr>
        <w:t xml:space="preserve">Advanced Training in Laser Eye Surgery</w:t>
      </w:r>
      <w:r>
        <w:br/>
      </w:r>
      <w:r>
        <w:t xml:space="preserve">International Ophthalmic Training Center, Naples, Italy</w:t>
      </w:r>
      <w:r>
        <w:br/>
      </w:r>
      <w:r>
        <w:t xml:space="preserve">Completed: 2017</w:t>
      </w:r>
    </w:p>
    <w:bookmarkEnd w:id="27"/>
    <w:bookmarkStart w:id="28" w:name="skills-and-expertise"/>
    <w:p>
      <w:pPr>
        <w:pStyle w:val="Heading2"/>
      </w:pPr>
      <w:r>
        <w:t xml:space="preserve">Skills and Expertise</w:t>
      </w:r>
    </w:p>
    <w:p>
      <w:pPr>
        <w:numPr>
          <w:ilvl w:val="0"/>
          <w:numId w:val="1003"/>
        </w:numPr>
        <w:pStyle w:val="Compact"/>
      </w:pPr>
      <w:r>
        <w:t xml:space="preserve">Expert in cataract surgery, including phacoemulsification and intraocular lens implantation.</w:t>
      </w:r>
    </w:p>
    <w:p>
      <w:pPr>
        <w:numPr>
          <w:ilvl w:val="0"/>
          <w:numId w:val="1003"/>
        </w:numPr>
        <w:pStyle w:val="Compact"/>
      </w:pPr>
      <w:r>
        <w:t xml:space="preserve">Proficient in glaucoma diagnosis and management using modern diagnostic technologies.</w:t>
      </w:r>
    </w:p>
    <w:p>
      <w:pPr>
        <w:numPr>
          <w:ilvl w:val="0"/>
          <w:numId w:val="1003"/>
        </w:numPr>
        <w:pStyle w:val="Compact"/>
      </w:pPr>
      <w:r>
        <w:t xml:space="preserve">Skilled in refractive surgery (LASIK, PRK) and corneal transplants.</w:t>
      </w:r>
    </w:p>
    <w:p>
      <w:pPr>
        <w:numPr>
          <w:ilvl w:val="0"/>
          <w:numId w:val="1003"/>
        </w:numPr>
        <w:pStyle w:val="Compact"/>
      </w:pPr>
      <w:r>
        <w:t xml:space="preserve">Strong knowledge of ocular pharmacology and treatment protocols for pediatric eye conditions.</w:t>
      </w:r>
    </w:p>
    <w:p>
      <w:pPr>
        <w:numPr>
          <w:ilvl w:val="0"/>
          <w:numId w:val="1003"/>
        </w:numPr>
        <w:pStyle w:val="Compact"/>
      </w:pPr>
      <w:r>
        <w:t xml:space="preserve">Certified in the use of advanced imaging systems like OCT and fundus photography.</w:t>
      </w:r>
    </w:p>
    <w:bookmarkEnd w:id="28"/>
    <w:bookmarkStart w:id="29" w:name="languages"/>
    <w:p>
      <w:pPr>
        <w:pStyle w:val="Heading2"/>
      </w:pPr>
      <w:r>
        <w:t xml:space="preserve">Languages</w:t>
      </w:r>
    </w:p>
    <w:p>
      <w:pPr>
        <w:numPr>
          <w:ilvl w:val="0"/>
          <w:numId w:val="1004"/>
        </w:numPr>
        <w:pStyle w:val="Compact"/>
      </w:pPr>
      <w:r>
        <w:t xml:space="preserve">Italian (Native)</w:t>
      </w:r>
    </w:p>
    <w:p>
      <w:pPr>
        <w:numPr>
          <w:ilvl w:val="0"/>
          <w:numId w:val="1004"/>
        </w:numPr>
        <w:pStyle w:val="Compact"/>
      </w:pPr>
      <w:r>
        <w:t xml:space="preserve">English (Fluent)</w:t>
      </w:r>
    </w:p>
    <w:p>
      <w:pPr>
        <w:numPr>
          <w:ilvl w:val="0"/>
          <w:numId w:val="1004"/>
        </w:numPr>
        <w:pStyle w:val="Compact"/>
      </w:pPr>
      <w:r>
        <w:t xml:space="preserve">Spanish (Basic)</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Società Italiana di Oftalmologia (SIO)</w:t>
      </w:r>
      <w:r>
        <w:br/>
      </w:r>
      <w:r>
        <w:t xml:space="preserve">Member since 2015. Active participant in annual conferences in Naples.</w:t>
      </w:r>
    </w:p>
    <w:p>
      <w:pPr>
        <w:numPr>
          <w:ilvl w:val="0"/>
          <w:numId w:val="1005"/>
        </w:numPr>
        <w:pStyle w:val="Compact"/>
      </w:pPr>
      <w:r>
        <w:rPr>
          <w:bCs/>
          <w:b/>
        </w:rPr>
        <w:t xml:space="preserve">European Society of Cataract and Refractive Surgeons (ESCRS)</w:t>
      </w:r>
      <w:r>
        <w:br/>
      </w:r>
      <w:r>
        <w:t xml:space="preserve">Member since 2017. Attended the 2023 ESCRS Congress in Naples.</w:t>
      </w:r>
    </w:p>
    <w:p>
      <w:pPr>
        <w:numPr>
          <w:ilvl w:val="0"/>
          <w:numId w:val="1005"/>
        </w:numPr>
        <w:pStyle w:val="Compact"/>
      </w:pPr>
      <w:r>
        <w:rPr>
          <w:bCs/>
          <w:b/>
        </w:rPr>
        <w:t xml:space="preserve">Local Ophthalmological Society of Naples</w:t>
      </w:r>
      <w:r>
        <w:br/>
      </w:r>
      <w:r>
        <w:t xml:space="preserve">Regular contributor to research publications and community outreach programs.</w:t>
      </w:r>
    </w:p>
    <w:bookmarkEnd w:id="30"/>
    <w:bookmarkStart w:id="31" w:name="community-involvement"/>
    <w:p>
      <w:pPr>
        <w:pStyle w:val="Heading2"/>
      </w:pPr>
      <w:r>
        <w:t xml:space="preserve">Community Involvement</w:t>
      </w:r>
    </w:p>
    <w:p>
      <w:pPr>
        <w:pStyle w:val="FirstParagraph"/>
      </w:pPr>
      <w:r>
        <w:rPr>
          <w:bCs/>
          <w:b/>
        </w:rPr>
        <w:t xml:space="preserve">Volunteer Ophthalmologist at Agenzia Regionale Sanitaria, Naples</w:t>
      </w:r>
      <w:r>
        <w:br/>
      </w:r>
      <w:r>
        <w:t xml:space="preserve">2019 – Present</w:t>
      </w:r>
      <w:r>
        <w:br/>
      </w:r>
      <w:r>
        <w:t xml:space="preserve">- Provided free eye screenings to over 1,000 patients annually in rural areas of Campania.</w:t>
      </w:r>
      <w:r>
        <w:br/>
      </w:r>
      <w:r>
        <w:t xml:space="preserve">- Collaborated with NGOs to raise awareness about preventable blindness in Italy Naples.</w:t>
      </w:r>
    </w:p>
    <w:bookmarkEnd w:id="31"/>
    <w:bookmarkStart w:id="32" w:name="publications-and-research"/>
    <w:p>
      <w:pPr>
        <w:pStyle w:val="Heading2"/>
      </w:pPr>
      <w:r>
        <w:t xml:space="preserve">Publications and Research</w:t>
      </w:r>
    </w:p>
    <w:p>
      <w:pPr>
        <w:numPr>
          <w:ilvl w:val="0"/>
          <w:numId w:val="1006"/>
        </w:numPr>
        <w:pStyle w:val="Compact"/>
      </w:pPr>
      <w:r>
        <w:t xml:space="preserve">"Innovative Approaches to Glaucoma Management in Southern Italy," Journal of Ophthalmology, 2019.</w:t>
      </w:r>
    </w:p>
    <w:p>
      <w:pPr>
        <w:numPr>
          <w:ilvl w:val="0"/>
          <w:numId w:val="1006"/>
        </w:numPr>
        <w:pStyle w:val="Compact"/>
      </w:pPr>
      <w:r>
        <w:t xml:space="preserve">"Efficacy of Femtosecond Laser in Cataract Surgery: A Naples-Based Study," European Journal of Ophthalmic Surgery, 2021.</w:t>
      </w:r>
    </w:p>
    <w:p>
      <w:pPr>
        <w:numPr>
          <w:ilvl w:val="0"/>
          <w:numId w:val="1006"/>
        </w:numPr>
        <w:pStyle w:val="Compact"/>
      </w:pPr>
      <w:r>
        <w:t xml:space="preserve">Co-author of a chapter on refractive surgery in the textbook "Advances in Ophthalmology: A Global Perspective," 2023.</w:t>
      </w:r>
    </w:p>
    <w:bookmarkEnd w:id="32"/>
    <w:bookmarkStart w:id="33" w:name="references"/>
    <w:p>
      <w:pPr>
        <w:pStyle w:val="Heading2"/>
      </w:pPr>
      <w:r>
        <w:t xml:space="preserve">References</w:t>
      </w:r>
    </w:p>
    <w:p>
      <w:pPr>
        <w:pStyle w:val="FirstParagraph"/>
      </w:pPr>
      <w:r>
        <w:t xml:space="preserve">Available upon request. Contact Dr. Alessio Romano for references from colleagues and supervisors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Italy Naples</dc:title>
  <dc:creator/>
  <dc:language>en</dc:language>
  <cp:keywords/>
  <dcterms:created xsi:type="dcterms:W3CDTF">2026-07-21T04:12:14Z</dcterms:created>
  <dcterms:modified xsi:type="dcterms:W3CDTF">2026-07-21T04:12:14Z</dcterms:modified>
</cp:coreProperties>
</file>

<file path=docProps/custom.xml><?xml version="1.0" encoding="utf-8"?>
<Properties xmlns="http://schemas.openxmlformats.org/officeDocument/2006/custom-properties" xmlns:vt="http://schemas.openxmlformats.org/officeDocument/2006/docPropsVTypes"/>
</file>