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of-dr.-full-name"/>
    <w:p>
      <w:pPr>
        <w:pStyle w:val="Heading1"/>
      </w:pPr>
      <w:r>
        <w:t xml:space="preserve">Resume of Dr. [Full Name]</w:t>
      </w:r>
    </w:p>
    <w:p>
      <w:pPr>
        <w:pStyle w:val="FirstParagraph"/>
      </w:pPr>
      <w:r>
        <w:rPr>
          <w:bCs/>
          <w:b/>
        </w:rPr>
        <w:t xml:space="preserve">Ophthalmologist | Ivory Coast Abidjan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Rue de la Santé, Cocody, Abidjan, Côte d'Ivoire</w:t>
      </w:r>
    </w:p>
    <w:p>
      <w:pPr>
        <w:numPr>
          <w:ilvl w:val="0"/>
          <w:numId w:val="1001"/>
        </w:numPr>
        <w:pStyle w:val="Compact"/>
      </w:pPr>
      <w:r>
        <w:rPr>
          <w:bCs/>
          <w:b/>
        </w:rPr>
        <w:t xml:space="preserve">Email:</w:t>
      </w:r>
      <w:r>
        <w:t xml:space="preserve"> </w:t>
      </w:r>
      <w:r>
        <w:t xml:space="preserve">dr.[name]@ophthalmologist.ci</w:t>
      </w:r>
    </w:p>
    <w:p>
      <w:pPr>
        <w:numPr>
          <w:ilvl w:val="0"/>
          <w:numId w:val="1001"/>
        </w:numPr>
        <w:pStyle w:val="Compact"/>
      </w:pPr>
      <w:r>
        <w:rPr>
          <w:bCs/>
          <w:b/>
        </w:rPr>
        <w:t xml:space="preserve">Phone:</w:t>
      </w:r>
      <w:r>
        <w:t xml:space="preserve"> </w:t>
      </w:r>
      <w:r>
        <w:t xml:space="preserve">+225 07 89 01 23 45</w:t>
      </w:r>
    </w:p>
    <w:p>
      <w:pPr>
        <w:numPr>
          <w:ilvl w:val="0"/>
          <w:numId w:val="1001"/>
        </w:numPr>
        <w:pStyle w:val="Compact"/>
      </w:pPr>
      <w:r>
        <w:rPr>
          <w:bCs/>
          <w:b/>
        </w:rPr>
        <w:t xml:space="preserve">Licence Number:</w:t>
      </w:r>
      <w:r>
        <w:t xml:space="preserve"> </w:t>
      </w:r>
      <w:r>
        <w:t xml:space="preserve">CO-OPH-12345 (Ivory Coast Medical Council)</w:t>
      </w:r>
    </w:p>
    <w:bookmarkEnd w:id="20"/>
    <w:bookmarkStart w:id="21" w:name="professional-summary"/>
    <w:p>
      <w:pPr>
        <w:pStyle w:val="Heading2"/>
      </w:pPr>
      <w:r>
        <w:t xml:space="preserve">Professional Summary</w:t>
      </w:r>
    </w:p>
    <w:p>
      <w:pPr>
        <w:pStyle w:val="FirstParagraph"/>
      </w:pPr>
      <w:r>
        <w:t xml:space="preserve">Dedicated and skilled Ophthalmologist with over 10 years of experience in diagnosing, treating, and managing eye diseases in the dynamic healthcare landscape of Ivory Coast Abidjan. A graduate of the University of Cocody (Abidjan) and certified by the Ivorian Ministry of Health, I am committed to advancing ocular health through innovative clinical practices, community outreach programs, and collaborative research. My expertise spans pediatric ophthalmology, cataract surgery, glaucoma management, and refractive procedures. I have consistently delivered high-quality care in both public and private sectors of Abidjan’s medical facilities while contributing to the development of sustainable eye care solutions in Côte d'Ivoire.</w:t>
      </w:r>
    </w:p>
    <w:bookmarkEnd w:id="21"/>
    <w:bookmarkStart w:id="22" w:name="educational-background"/>
    <w:p>
      <w:pPr>
        <w:pStyle w:val="Heading2"/>
      </w:pPr>
      <w:r>
        <w:t xml:space="preserve">Educational Background</w:t>
      </w:r>
    </w:p>
    <w:p>
      <w:pPr>
        <w:numPr>
          <w:ilvl w:val="0"/>
          <w:numId w:val="1002"/>
        </w:numPr>
        <w:pStyle w:val="Compact"/>
      </w:pPr>
      <w:r>
        <w:rPr>
          <w:bCs/>
          <w:b/>
        </w:rPr>
        <w:t xml:space="preserve">Doctor of Medicine (MD)</w:t>
      </w:r>
      <w:r>
        <w:t xml:space="preserve">, University of Cocody, Abidjan, Ivory Coast</w:t>
      </w:r>
    </w:p>
    <w:p>
      <w:pPr>
        <w:numPr>
          <w:ilvl w:val="0"/>
          <w:numId w:val="1002"/>
        </w:numPr>
        <w:pStyle w:val="Compact"/>
      </w:pPr>
      <w:r>
        <w:rPr>
          <w:bCs/>
          <w:b/>
        </w:rPr>
        <w:t xml:space="preserve">Master’s Degree in Ophthalmology</w:t>
      </w:r>
      <w:r>
        <w:t xml:space="preserve">, Université de Paris, France</w:t>
      </w:r>
    </w:p>
    <w:p>
      <w:pPr>
        <w:numPr>
          <w:ilvl w:val="0"/>
          <w:numId w:val="1002"/>
        </w:numPr>
        <w:pStyle w:val="Compact"/>
      </w:pPr>
      <w:r>
        <w:rPr>
          <w:bCs/>
          <w:b/>
        </w:rPr>
        <w:t xml:space="preserve">Board Certification in Ophthalmology</w:t>
      </w:r>
      <w:r>
        <w:t xml:space="preserve">, Ivory Coast Medical Council (2015)</w:t>
      </w:r>
    </w:p>
    <w:bookmarkEnd w:id="22"/>
    <w:bookmarkStart w:id="23" w:name="professional-experience"/>
    <w:p>
      <w:pPr>
        <w:pStyle w:val="Heading2"/>
      </w:pPr>
      <w:r>
        <w:t xml:space="preserve">Professional Experience</w:t>
      </w:r>
    </w:p>
    <w:p>
      <w:pPr>
        <w:numPr>
          <w:ilvl w:val="0"/>
          <w:numId w:val="1003"/>
        </w:numPr>
        <w:pStyle w:val="Compact"/>
      </w:pPr>
      <w:r>
        <w:rPr>
          <w:bCs/>
          <w:b/>
        </w:rPr>
        <w:t xml:space="preserve">Senior Ophthalmologist</w:t>
      </w:r>
      <w:r>
        <w:t xml:space="preserve">, Abidjan General Hospital (2018–Present)</w:t>
      </w:r>
    </w:p>
    <w:p>
      <w:pPr>
        <w:numPr>
          <w:ilvl w:val="0"/>
          <w:numId w:val="1003"/>
        </w:numPr>
        <w:pStyle w:val="Compact"/>
      </w:pPr>
      <w:r>
        <w:rPr>
          <w:bCs/>
          <w:b/>
        </w:rPr>
        <w:t xml:space="preserve">Consultant Ophthalmologist</w:t>
      </w:r>
      <w:r>
        <w:t xml:space="preserve">, Clinique de l’Étoile, Abidjan (2015–2018)</w:t>
      </w:r>
    </w:p>
    <w:p>
      <w:pPr>
        <w:numPr>
          <w:ilvl w:val="0"/>
          <w:numId w:val="1003"/>
        </w:numPr>
        <w:pStyle w:val="Compact"/>
      </w:pPr>
      <w:r>
        <w:rPr>
          <w:bCs/>
          <w:b/>
        </w:rPr>
        <w:t xml:space="preserve">Research Fellow</w:t>
      </w:r>
      <w:r>
        <w:t xml:space="preserve">, African Vision Research Institute, Abidjan (2013–2015)</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LASIK, glaucoma management, pediatric ophthalmology.</w:t>
      </w:r>
    </w:p>
    <w:p>
      <w:pPr>
        <w:numPr>
          <w:ilvl w:val="0"/>
          <w:numId w:val="1004"/>
        </w:numPr>
        <w:pStyle w:val="Compact"/>
      </w:pPr>
      <w:r>
        <w:rPr>
          <w:bCs/>
          <w:b/>
        </w:rPr>
        <w:t xml:space="preserve">Technical Proficiency:</w:t>
      </w:r>
      <w:r>
        <w:t xml:space="preserve"> </w:t>
      </w:r>
      <w:r>
        <w:t xml:space="preserve">Use of slit-lamp biomicroscopy, fundus photography, and intraocular lens calculations.</w:t>
      </w:r>
    </w:p>
    <w:p>
      <w:pPr>
        <w:numPr>
          <w:ilvl w:val="0"/>
          <w:numId w:val="1004"/>
        </w:numPr>
        <w:pStyle w:val="Compact"/>
      </w:pPr>
      <w:r>
        <w:rPr>
          <w:bCs/>
          <w:b/>
        </w:rPr>
        <w:t xml:space="preserve">Languages:</w:t>
      </w:r>
      <w:r>
        <w:t xml:space="preserve"> </w:t>
      </w:r>
      <w:r>
        <w:t xml:space="preserve">French (native), English (fluent), local languages (Sénoufo, Baoulé).</w:t>
      </w:r>
    </w:p>
    <w:p>
      <w:pPr>
        <w:numPr>
          <w:ilvl w:val="0"/>
          <w:numId w:val="1004"/>
        </w:numPr>
        <w:pStyle w:val="Compact"/>
      </w:pPr>
      <w:r>
        <w:rPr>
          <w:bCs/>
          <w:b/>
        </w:rPr>
        <w:t xml:space="preserve">Leadership:</w:t>
      </w:r>
      <w:r>
        <w:t xml:space="preserve"> </w:t>
      </w:r>
      <w:r>
        <w:t xml:space="preserve">Team management, mentorship of 15+ junior ophthalmologists in Abidjan.</w:t>
      </w:r>
    </w:p>
    <w:p>
      <w:pPr>
        <w:numPr>
          <w:ilvl w:val="0"/>
          <w:numId w:val="1004"/>
        </w:numPr>
        <w:pStyle w:val="Compact"/>
      </w:pPr>
      <w:r>
        <w:rPr>
          <w:bCs/>
          <w:b/>
        </w:rPr>
        <w:t xml:space="preserve">Community Engagement:</w:t>
      </w:r>
      <w:r>
        <w:t xml:space="preserve"> </w:t>
      </w:r>
      <w:r>
        <w:t xml:space="preserve">Organized free eye screening campaigns for 20,000+ residents in Abidjan’s informal settlements.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Ivory Coast Medical License</w:t>
      </w:r>
      <w:r>
        <w:t xml:space="preserve"> </w:t>
      </w:r>
      <w:r>
        <w:t xml:space="preserve">(CO-OPH-12345) – Issued by the Ministry of Health, 2015.</w:t>
      </w:r>
    </w:p>
    <w:p>
      <w:pPr>
        <w:numPr>
          <w:ilvl w:val="0"/>
          <w:numId w:val="1005"/>
        </w:numPr>
        <w:pStyle w:val="Compact"/>
      </w:pPr>
      <w:r>
        <w:rPr>
          <w:bCs/>
          <w:b/>
        </w:rPr>
        <w:t xml:space="preserve">Board Certification in Ophthalmology</w:t>
      </w:r>
      <w:r>
        <w:t xml:space="preserve"> </w:t>
      </w:r>
      <w:r>
        <w:t xml:space="preserve">– American Board of Ophthalmology, 2016.</w:t>
      </w:r>
    </w:p>
    <w:p>
      <w:pPr>
        <w:numPr>
          <w:ilvl w:val="0"/>
          <w:numId w:val="1005"/>
        </w:numPr>
        <w:pStyle w:val="Compact"/>
      </w:pPr>
      <w:r>
        <w:rPr>
          <w:bCs/>
          <w:b/>
        </w:rPr>
        <w:t xml:space="preserve">Certified Trainer in Refractive Surgery</w:t>
      </w:r>
      <w:r>
        <w:t xml:space="preserve"> </w:t>
      </w:r>
      <w:r>
        <w:t xml:space="preserve">– International Society of Refractive Surgery, 2019.</w:t>
      </w:r>
    </w:p>
    <w:p>
      <w:pPr>
        <w:numPr>
          <w:ilvl w:val="0"/>
          <w:numId w:val="1005"/>
        </w:numPr>
        <w:pStyle w:val="Compact"/>
      </w:pPr>
      <w:r>
        <w:rPr>
          <w:bCs/>
          <w:b/>
        </w:rPr>
        <w:t xml:space="preserve">Advanced Trauma Life Support (ATLS)</w:t>
      </w:r>
      <w:r>
        <w:t xml:space="preserve"> </w:t>
      </w:r>
      <w:r>
        <w:t xml:space="preserve">– American College of Surgeons, 2017.</w:t>
      </w:r>
    </w:p>
    <w:bookmarkEnd w:id="25"/>
    <w:bookmarkStart w:id="26"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Ivorian Dialects:</w:t>
      </w:r>
      <w:r>
        <w:t xml:space="preserve"> </w:t>
      </w:r>
      <w:r>
        <w:t xml:space="preserve">Sénoufo, Baoulé, and Dioula (proficient in spoken communication).</w:t>
      </w:r>
    </w:p>
    <w:bookmarkEnd w:id="26"/>
    <w:bookmarkStart w:id="27" w:name="additional-information"/>
    <w:p>
      <w:pPr>
        <w:pStyle w:val="Heading2"/>
      </w:pPr>
      <w:r>
        <w:t xml:space="preserve">Additional Information</w:t>
      </w:r>
    </w:p>
    <w:p>
      <w:pPr>
        <w:pStyle w:val="FirstParagraph"/>
      </w:pPr>
      <w:r>
        <w:t xml:space="preserve">As an Ophthalmologist in Ivory Coast Abidjan, I am deeply committed to bridging the gap between urban and rural healthcare access. My work has been recognized by the African Medical Association, which awarded me the "Outstanding Ophthalmologist of West Africa" in 2021. I am also a regular speaker at regional conferences on ocular health, advocating for increased funding for eye care infrastructure in Côte d'Ivoire. Beyond clinical practice, I contribute to policy development through the Ivory Coast Eye Care Association and mentor medical students from the University of Abidjan.</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"Cataract Surgery Outcomes in Urban vs. Rural Abidjan"</w:t>
      </w:r>
      <w:r>
        <w:t xml:space="preserve"> </w:t>
      </w:r>
      <w:r>
        <w:t xml:space="preserve">(Journal of Tropical Ophthalmology, 2020).</w:t>
      </w:r>
    </w:p>
    <w:p>
      <w:pPr>
        <w:numPr>
          <w:ilvl w:val="0"/>
          <w:numId w:val="1007"/>
        </w:numPr>
        <w:pStyle w:val="Compact"/>
      </w:pPr>
      <w:r>
        <w:rPr>
          <w:bCs/>
          <w:b/>
        </w:rPr>
        <w:t xml:space="preserve">"Early Detection of Diabetic Retinopathy in Côte d'Ivoire: A Public Health Challenge"</w:t>
      </w:r>
      <w:r>
        <w:t xml:space="preserve"> </w:t>
      </w:r>
      <w:r>
        <w:t xml:space="preserve">(International Journal of Diabetes and Ophthalmology, 2018).</w:t>
      </w:r>
    </w:p>
    <w:p>
      <w:pPr>
        <w:numPr>
          <w:ilvl w:val="0"/>
          <w:numId w:val="1007"/>
        </w:numPr>
        <w:pStyle w:val="Compact"/>
      </w:pPr>
      <w:r>
        <w:rPr>
          <w:bCs/>
          <w:b/>
        </w:rPr>
        <w:t xml:space="preserve">"Innovative Approaches to Glaucoma Management in Sub-Saharan Africa"</w:t>
      </w:r>
      <w:r>
        <w:t xml:space="preserve"> </w:t>
      </w:r>
      <w:r>
        <w:t xml:space="preserve">(Ophthalmology Today, 2019).</w:t>
      </w:r>
    </w:p>
    <w:bookmarkEnd w:id="28"/>
    <w:bookmarkStart w:id="29" w:name="volunteer-work"/>
    <w:p>
      <w:pPr>
        <w:pStyle w:val="Heading2"/>
      </w:pPr>
      <w:r>
        <w:t xml:space="preserve">Volunteer Work</w:t>
      </w:r>
    </w:p>
    <w:p>
      <w:pPr>
        <w:numPr>
          <w:ilvl w:val="0"/>
          <w:numId w:val="1008"/>
        </w:numPr>
        <w:pStyle w:val="Compact"/>
      </w:pPr>
      <w:r>
        <w:rPr>
          <w:bCs/>
          <w:b/>
        </w:rPr>
        <w:t xml:space="preserve">Eye Care Ambassador</w:t>
      </w:r>
      <w:r>
        <w:t xml:space="preserve">, VisionSpring, Abidjan (2016–Present)</w:t>
      </w:r>
    </w:p>
    <w:p>
      <w:pPr>
        <w:numPr>
          <w:ilvl w:val="0"/>
          <w:numId w:val="1008"/>
        </w:numPr>
        <w:pStyle w:val="Compact"/>
      </w:pPr>
      <w:r>
        <w:rPr>
          <w:bCs/>
          <w:b/>
        </w:rPr>
        <w:t xml:space="preserve">Medical Volunteer</w:t>
      </w:r>
      <w:r>
        <w:t xml:space="preserve">, Médecins Sans Frontières, Northern Côte d'Ivoire (2017)</w:t>
      </w:r>
    </w:p>
    <w:bookmarkEnd w:id="29"/>
    <w:p>
      <w:pPr>
        <w:pStyle w:val="FirstParagraph"/>
      </w:pPr>
      <w:r>
        <w:t xml:space="preserve">© 2023 Dr. [Full Name] | Ophthalmologist in Ivory Coast Abidjan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Ivory Coast Abidjan</dc:title>
  <dc:creator/>
  <dc:language>en</dc:language>
  <cp:keywords/>
  <dcterms:created xsi:type="dcterms:W3CDTF">2025-12-09T22:40:34Z</dcterms:created>
  <dcterms:modified xsi:type="dcterms:W3CDTF">2025-12-09T22:40:34Z</dcterms:modified>
</cp:coreProperties>
</file>

<file path=docProps/custom.xml><?xml version="1.0" encoding="utf-8"?>
<Properties xmlns="http://schemas.openxmlformats.org/officeDocument/2006/custom-properties" xmlns:vt="http://schemas.openxmlformats.org/officeDocument/2006/docPropsVTypes"/>
</file>