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john-m.-achieng-md"/>
    <w:p>
      <w:pPr>
        <w:pStyle w:val="Heading1"/>
      </w:pPr>
      <w:r>
        <w:t xml:space="preserve">John M. Achieng, MD</w:t>
      </w:r>
    </w:p>
    <w:p>
      <w:pPr>
        <w:pStyle w:val="FirstParagraph"/>
      </w:pPr>
      <w:r>
        <w:rPr>
          <w:bCs/>
          <w:b/>
        </w:rPr>
        <w:t xml:space="preserve">Ophthalmologist | Kenya Nairobi | Certified Eye Care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Ophthalmologist based in Kenya Nairobi, I have spent over 10 years providing exceptional eye care services to patients across the region. My expertise spans comprehensive ophthalmology, including cataract surgery, glaucoma management, and pediatric ophthalmology. With a strong commitment to advancing eye health in Kenya Nairobi, I aim to deliver innovative solutions while addressing the unique challenges faced by underserved communities in this dynamic urban environment. My career has been shaped by a blend of clinical excellence and community engagement, ensuring that my work aligns with both global standards and local needs. Whether it’s through direct patient care or collaborative initiatives with local healthcare providers, I strive to make a meaningful impact in Kenya Nairobi's healthcare landscape.</w:t>
      </w:r>
    </w:p>
    <w:p>
      <w:r>
        <w:pict>
          <v:rect style="width:0;height:1.5pt" o:hralign="center" o:hrstd="t" o:hr="t"/>
        </w:pict>
      </w:r>
    </w:p>
    <w:bookmarkEnd w:id="20"/>
    <w:bookmarkStart w:id="24" w:name="professional-experience"/>
    <w:p>
      <w:pPr>
        <w:pStyle w:val="Heading2"/>
      </w:pPr>
      <w:r>
        <w:t xml:space="preserve">Professional Experience</w:t>
      </w:r>
    </w:p>
    <w:bookmarkStart w:id="21" w:name="Xbb442ea30acc0c8bea159bcf89972776b62237a"/>
    <w:p>
      <w:pPr>
        <w:pStyle w:val="Heading3"/>
      </w:pPr>
      <w:r>
        <w:t xml:space="preserve">Kenyatta National Hospital | Ophthalmologist</w:t>
      </w:r>
    </w:p>
    <w:p>
      <w:pPr>
        <w:pStyle w:val="FirstParagraph"/>
      </w:pPr>
      <w:r>
        <w:rPr>
          <w:iCs/>
          <w:i/>
        </w:rPr>
        <w:t xml:space="preserve">September 2018 – Present | Nairobi, Kenya</w:t>
      </w:r>
    </w:p>
    <w:p>
      <w:pPr>
        <w:numPr>
          <w:ilvl w:val="0"/>
          <w:numId w:val="1001"/>
        </w:numPr>
        <w:pStyle w:val="Compact"/>
      </w:pPr>
      <w:r>
        <w:t xml:space="preserve">Provided comprehensive eye care services, including diagnosis and treatment of complex ocular conditions such as diabetic retinopathy, age-related macular degeneration, and refractive errors.</w:t>
      </w:r>
    </w:p>
    <w:p>
      <w:pPr>
        <w:numPr>
          <w:ilvl w:val="0"/>
          <w:numId w:val="1001"/>
        </w:numPr>
        <w:pStyle w:val="Compact"/>
      </w:pPr>
      <w:r>
        <w:t xml:space="preserve">Conducted over 500 cataract surgeries annually, utilizing advanced surgical techniques to improve patients’ quality of life in Kenya Nairobi.</w:t>
      </w:r>
    </w:p>
    <w:p>
      <w:pPr>
        <w:numPr>
          <w:ilvl w:val="0"/>
          <w:numId w:val="1001"/>
        </w:numPr>
        <w:pStyle w:val="Compact"/>
      </w:pPr>
      <w:r>
        <w:t xml:space="preserve">Collaborated with multidisciplinary teams to manage cases involving trauma, systemic diseases affecting the eye, and postoperative care for high-risk patients.</w:t>
      </w:r>
    </w:p>
    <w:p>
      <w:pPr>
        <w:numPr>
          <w:ilvl w:val="0"/>
          <w:numId w:val="1001"/>
        </w:numPr>
        <w:pStyle w:val="Compact"/>
      </w:pPr>
      <w:r>
        <w:t xml:space="preserve">Contributed to the development of a mobile eye clinic initiative, extending access to ophthalmic care in underserved areas of Nairobi and surrounding regions.</w:t>
      </w:r>
    </w:p>
    <w:p>
      <w:pPr>
        <w:numPr>
          <w:ilvl w:val="0"/>
          <w:numId w:val="1001"/>
        </w:numPr>
        <w:pStyle w:val="Compact"/>
      </w:pPr>
      <w:r>
        <w:t xml:space="preserve">Served as a mentor for medical students and residents from the University of Nairobi, fostering the next generation of Ophthalmologists in Kenya.</w:t>
      </w:r>
    </w:p>
    <w:bookmarkEnd w:id="21"/>
    <w:bookmarkStart w:id="22" w:name="X79d4c9bd952f56e65fa0e4ee7a60d0c1bd07923"/>
    <w:p>
      <w:pPr>
        <w:pStyle w:val="Heading3"/>
      </w:pPr>
      <w:r>
        <w:t xml:space="preserve">University Teaching Hospital | Resident Ophthalmologist</w:t>
      </w:r>
    </w:p>
    <w:p>
      <w:pPr>
        <w:pStyle w:val="FirstParagraph"/>
      </w:pPr>
      <w:r>
        <w:rPr>
          <w:iCs/>
          <w:i/>
        </w:rPr>
        <w:t xml:space="preserve">June 2015 – August 2018 | Nairobi, Kenya</w:t>
      </w:r>
    </w:p>
    <w:p>
      <w:pPr>
        <w:numPr>
          <w:ilvl w:val="0"/>
          <w:numId w:val="1002"/>
        </w:numPr>
        <w:pStyle w:val="Compact"/>
      </w:pPr>
      <w:r>
        <w:t xml:space="preserve">Gained hands-on experience in all aspects of ophthalmology, including pediatric eye conditions, corneal transplants, and laser surgery.</w:t>
      </w:r>
    </w:p>
    <w:p>
      <w:pPr>
        <w:numPr>
          <w:ilvl w:val="0"/>
          <w:numId w:val="1002"/>
        </w:numPr>
        <w:pStyle w:val="Compact"/>
      </w:pPr>
      <w:r>
        <w:t xml:space="preserve">Participated in research projects on the prevalence of ocular diseases among urban populations in Kenya Nairobi, contributing to peer-reviewed publications.</w:t>
      </w:r>
    </w:p>
    <w:p>
      <w:pPr>
        <w:numPr>
          <w:ilvl w:val="0"/>
          <w:numId w:val="1002"/>
        </w:numPr>
        <w:pStyle w:val="Compact"/>
      </w:pPr>
      <w:r>
        <w:t xml:space="preserve">Delivered lectures on topics such as glaucoma management and diabetic eye care to undergraduate medical students and clinical staff.</w:t>
      </w:r>
    </w:p>
    <w:p>
      <w:pPr>
        <w:numPr>
          <w:ilvl w:val="0"/>
          <w:numId w:val="1002"/>
        </w:numPr>
        <w:pStyle w:val="Compact"/>
      </w:pPr>
      <w:r>
        <w:t xml:space="preserve">Developed protocols for efficient patient triage and emergency eye care, reducing wait times at the hospital’s ophthalmology department.</w:t>
      </w:r>
    </w:p>
    <w:bookmarkEnd w:id="22"/>
    <w:bookmarkStart w:id="23" w:name="nairobi-eye-care-clinic-ophthalmologist"/>
    <w:p>
      <w:pPr>
        <w:pStyle w:val="Heading3"/>
      </w:pPr>
      <w:r>
        <w:t xml:space="preserve">Nairobi Eye Care Clinic | Ophthalmologist</w:t>
      </w:r>
    </w:p>
    <w:p>
      <w:pPr>
        <w:pStyle w:val="FirstParagraph"/>
      </w:pPr>
      <w:r>
        <w:rPr>
          <w:iCs/>
          <w:i/>
        </w:rPr>
        <w:t xml:space="preserve">January 2014 – May 2015 | Nairobi, Kenya</w:t>
      </w:r>
    </w:p>
    <w:p>
      <w:pPr>
        <w:numPr>
          <w:ilvl w:val="0"/>
          <w:numId w:val="1003"/>
        </w:numPr>
        <w:pStyle w:val="Compact"/>
      </w:pPr>
      <w:r>
        <w:t xml:space="preserve">Managed a diverse patient caseload, focusing on preventive care, early detection of eye diseases, and patient education programs.</w:t>
      </w:r>
    </w:p>
    <w:p>
      <w:pPr>
        <w:numPr>
          <w:ilvl w:val="0"/>
          <w:numId w:val="1003"/>
        </w:numPr>
        <w:pStyle w:val="Compact"/>
      </w:pPr>
      <w:r>
        <w:t xml:space="preserve">Collaborated with local NGOs to organize free vision screening camps in low-income neighborhoods across Nairobi.</w:t>
      </w:r>
    </w:p>
    <w:p>
      <w:pPr>
        <w:numPr>
          <w:ilvl w:val="0"/>
          <w:numId w:val="1003"/>
        </w:numPr>
        <w:pStyle w:val="Compact"/>
      </w:pPr>
      <w:r>
        <w:t xml:space="preserve">Implemented electronic medical records (EMR) systems to streamline patient data management and improve clinical outcomes.</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f42505586ecf89a787baaf743b7405f457da86e"/>
    <w:p>
      <w:pPr>
        <w:pStyle w:val="Heading3"/>
      </w:pPr>
      <w:r>
        <w:t xml:space="preserve">University of Nairobi | College of Health Sciences</w:t>
      </w:r>
    </w:p>
    <w:p>
      <w:pPr>
        <w:pStyle w:val="FirstParagraph"/>
      </w:pPr>
      <w:r>
        <w:rPr>
          <w:iCs/>
          <w:i/>
        </w:rPr>
        <w:t xml:space="preserve">M.B.Ch.B. (Bachelor of Medicine, Bachelor of Surgery) – Ophthalmology Specialization</w:t>
      </w:r>
    </w:p>
    <w:p>
      <w:pPr>
        <w:pStyle w:val="BodyText"/>
      </w:pPr>
      <w:r>
        <w:rPr>
          <w:iCs/>
          <w:i/>
        </w:rPr>
        <w:t xml:space="preserve">Graduated: June 2014 | Nairobi, Kenya</w:t>
      </w:r>
    </w:p>
    <w:p>
      <w:pPr>
        <w:numPr>
          <w:ilvl w:val="0"/>
          <w:numId w:val="1004"/>
        </w:numPr>
        <w:pStyle w:val="Compact"/>
      </w:pPr>
      <w:r>
        <w:t xml:space="preserve">Ranked among the top 5% of graduates in the medical school class.</w:t>
      </w:r>
    </w:p>
    <w:p>
      <w:pPr>
        <w:numPr>
          <w:ilvl w:val="0"/>
          <w:numId w:val="1004"/>
        </w:numPr>
        <w:pStyle w:val="Compact"/>
      </w:pPr>
      <w:r>
        <w:t xml:space="preserve">Completed a research project on "The Impact of Urbanization on Eye Health in Kenya Nairobi," published in the East African Medical Journal.</w:t>
      </w:r>
    </w:p>
    <w:bookmarkEnd w:id="25"/>
    <w:bookmarkStart w:id="26" w:name="X3d517b599692f7fef33c0a12298a33129ec57a3"/>
    <w:p>
      <w:pPr>
        <w:pStyle w:val="Heading3"/>
      </w:pPr>
      <w:r>
        <w:t xml:space="preserve">Kenya Medical Training College | Postgraduate Certificate in Ophthalmology</w:t>
      </w:r>
    </w:p>
    <w:p>
      <w:pPr>
        <w:pStyle w:val="FirstParagraph"/>
      </w:pPr>
      <w:r>
        <w:rPr>
          <w:iCs/>
          <w:i/>
        </w:rPr>
        <w:t xml:space="preserve">Graduated: 2015 | Nairobi, Kenya</w:t>
      </w:r>
    </w:p>
    <w:p>
      <w:r>
        <w:pict>
          <v:rect style="width:0;height:1.5pt" o:hralign="center" o:hrstd="t" o:hr="t"/>
        </w:pict>
      </w:r>
    </w:p>
    <w:bookmarkEnd w:id="26"/>
    <w:bookmarkEnd w:id="27"/>
    <w:bookmarkStart w:id="28"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Cataract surgery, glaucoma management, corneal transplantation, pediatric ophthalmology, laser eye surgery.</w:t>
      </w:r>
    </w:p>
    <w:p>
      <w:pPr>
        <w:numPr>
          <w:ilvl w:val="0"/>
          <w:numId w:val="1005"/>
        </w:numPr>
        <w:pStyle w:val="Compact"/>
      </w:pPr>
      <w:r>
        <w:rPr>
          <w:bCs/>
          <w:b/>
        </w:rPr>
        <w:t xml:space="preserve">Technical Skills:</w:t>
      </w:r>
      <w:r>
        <w:t xml:space="preserve"> </w:t>
      </w:r>
      <w:r>
        <w:t xml:space="preserve">Advanced diagnostic tools (e.g., OCT scans, visual field analyzers), EMR systems integration.</w:t>
      </w:r>
    </w:p>
    <w:p>
      <w:pPr>
        <w:numPr>
          <w:ilvl w:val="0"/>
          <w:numId w:val="1005"/>
        </w:numPr>
        <w:pStyle w:val="Compact"/>
      </w:pPr>
      <w:r>
        <w:rPr>
          <w:bCs/>
          <w:b/>
        </w:rPr>
        <w:t xml:space="preserve">Community Engagement:</w:t>
      </w:r>
      <w:r>
        <w:t xml:space="preserve"> </w:t>
      </w:r>
      <w:r>
        <w:t xml:space="preserve">Organized free eye camps in Nairobi slums, partnered with local schools for vision screening programs.</w:t>
      </w:r>
    </w:p>
    <w:p>
      <w:pPr>
        <w:numPr>
          <w:ilvl w:val="0"/>
          <w:numId w:val="1005"/>
        </w:numPr>
        <w:pStyle w:val="Compact"/>
      </w:pPr>
      <w:r>
        <w:rPr>
          <w:bCs/>
          <w:b/>
        </w:rPr>
        <w:t xml:space="preserve">Language Proficiency:</w:t>
      </w:r>
      <w:r>
        <w:t xml:space="preserve"> </w:t>
      </w:r>
      <w:r>
        <w:t xml:space="preserve">English (fluent), Swahili (fluent), basic knowledge of Luo and Kikuyu.</w:t>
      </w:r>
    </w:p>
    <w:p>
      <w:r>
        <w:pict>
          <v:rect style="width:0;height:1.5pt" o:hralign="center" o:hrstd="t" o:hr="t"/>
        </w:pict>
      </w:r>
    </w:p>
    <w:bookmarkEnd w:id="28"/>
    <w:bookmarkStart w:id="29" w:name="certifications-professional-affiliations"/>
    <w:p>
      <w:pPr>
        <w:pStyle w:val="Heading2"/>
      </w:pPr>
      <w:r>
        <w:t xml:space="preserve">Certifications &amp; Professional Affiliations</w:t>
      </w:r>
    </w:p>
    <w:p>
      <w:pPr>
        <w:numPr>
          <w:ilvl w:val="0"/>
          <w:numId w:val="1006"/>
        </w:numPr>
        <w:pStyle w:val="Compact"/>
      </w:pPr>
      <w:r>
        <w:rPr>
          <w:bCs/>
          <w:b/>
        </w:rPr>
        <w:t xml:space="preserve">Kenya Medical Council (KMC) Registration:</w:t>
      </w:r>
      <w:r>
        <w:t xml:space="preserve"> </w:t>
      </w:r>
      <w:r>
        <w:t xml:space="preserve">Registered Ophthalmologist, License No. 123456.</w:t>
      </w:r>
    </w:p>
    <w:p>
      <w:pPr>
        <w:numPr>
          <w:ilvl w:val="0"/>
          <w:numId w:val="1006"/>
        </w:numPr>
        <w:pStyle w:val="Compact"/>
      </w:pPr>
      <w:r>
        <w:rPr>
          <w:bCs/>
          <w:b/>
        </w:rPr>
        <w:t xml:space="preserve">African Society of Ophthalmology (ASO):</w:t>
      </w:r>
      <w:r>
        <w:t xml:space="preserve"> </w:t>
      </w:r>
      <w:r>
        <w:t xml:space="preserve">Member since 2017, attended regional conferences in Nairobi and Mombasa.</w:t>
      </w:r>
    </w:p>
    <w:p>
      <w:pPr>
        <w:numPr>
          <w:ilvl w:val="0"/>
          <w:numId w:val="1006"/>
        </w:numPr>
        <w:pStyle w:val="Compact"/>
      </w:pPr>
      <w:r>
        <w:rPr>
          <w:bCs/>
          <w:b/>
        </w:rPr>
        <w:t xml:space="preserve">International Council of Ophthalmology (ICO):</w:t>
      </w:r>
      <w:r>
        <w:t xml:space="preserve"> </w:t>
      </w:r>
      <w:r>
        <w:t xml:space="preserve">Completed the ICO Fellowship program in 2020.</w:t>
      </w:r>
    </w:p>
    <w:p>
      <w:pPr>
        <w:numPr>
          <w:ilvl w:val="0"/>
          <w:numId w:val="1006"/>
        </w:numPr>
        <w:pStyle w:val="Compact"/>
      </w:pPr>
      <w:r>
        <w:rPr>
          <w:bCs/>
          <w:b/>
        </w:rPr>
        <w:t xml:space="preserve">Certified in LASIK Surgery:</w:t>
      </w:r>
      <w:r>
        <w:t xml:space="preserve"> </w:t>
      </w:r>
      <w:r>
        <w:t xml:space="preserve">Advanced training by the American Society of Cataract and Refractive Surgery (ASCRS), 2019.</w:t>
      </w:r>
    </w:p>
    <w:p>
      <w:r>
        <w:pict>
          <v:rect style="width:0;height:1.5pt" o:hralign="center" o:hrstd="t" o:hr="t"/>
        </w:pict>
      </w:r>
    </w:p>
    <w:bookmarkEnd w:id="29"/>
    <w:bookmarkStart w:id="30" w:name="community-research-contributions"/>
    <w:p>
      <w:pPr>
        <w:pStyle w:val="Heading2"/>
      </w:pPr>
      <w:r>
        <w:t xml:space="preserve">Community &amp; Research Contributions</w:t>
      </w:r>
    </w:p>
    <w:p>
      <w:pPr>
        <w:pStyle w:val="FirstParagraph"/>
      </w:pPr>
      <w:r>
        <w:t xml:space="preserve">In addition to clinical work, I have actively contributed to research and community initiatives in Kenya Nairobi. My work on "The Burden of Diabetic Retinopathy in Urban Populations" was presented at the 2019 East African Ophthalmological Society Conference. I also co-founded a nonprofit organization, "Sight for All," which provides free eye surgeries to underprivileged patients in Nairobi’s informal settlements. Through these efforts, I aim to bridge the gap between advanced medical care and accessible eye health services in Kenya Nairobi.</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john.achieng@kenyaophthalmologist.com</w:t>
      </w:r>
      <w:r>
        <w:br/>
      </w:r>
      <w:r>
        <w:rPr>
          <w:bCs/>
          <w:b/>
        </w:rPr>
        <w:t xml:space="preserve">Phone:</w:t>
      </w:r>
      <w:r>
        <w:t xml:space="preserve"> </w:t>
      </w:r>
      <w:r>
        <w:t xml:space="preserve">+254 712 345 678</w:t>
      </w:r>
      <w:r>
        <w:br/>
      </w:r>
      <w:r>
        <w:rPr>
          <w:bCs/>
          <w:b/>
        </w:rPr>
        <w:t xml:space="preserve">Address:</w:t>
      </w:r>
      <w:r>
        <w:t xml:space="preserve"> </w:t>
      </w:r>
      <w:r>
        <w:t xml:space="preserve">Nairobi, Kenya | ZIP Code: 00100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Kenya Nairobi</dc:title>
  <dc:creator/>
  <dc:language>en</dc:language>
  <cp:keywords/>
  <dcterms:created xsi:type="dcterms:W3CDTF">2026-07-23T04:29:58Z</dcterms:created>
  <dcterms:modified xsi:type="dcterms:W3CDTF">2026-07-23T04:29:58Z</dcterms:modified>
</cp:coreProperties>
</file>

<file path=docProps/custom.xml><?xml version="1.0" encoding="utf-8"?>
<Properties xmlns="http://schemas.openxmlformats.org/officeDocument/2006/custom-properties" xmlns:vt="http://schemas.openxmlformats.org/officeDocument/2006/docPropsVTypes"/>
</file>