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Nepal</w:t>
      </w:r>
      <w:r>
        <w:t xml:space="preserve"> </w:t>
      </w:r>
      <w:r>
        <w:t xml:space="preserve">Kathmandu</w:t>
      </w:r>
    </w:p>
    <w:bookmarkStart w:id="31" w:name="resume"/>
    <w:p>
      <w:pPr>
        <w:pStyle w:val="Heading1"/>
      </w:pPr>
      <w:r>
        <w:t xml:space="preserve">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Dr. Laxman Karki</w:t>
      </w:r>
    </w:p>
    <w:p>
      <w:pPr>
        <w:pStyle w:val="BodyText"/>
      </w:pPr>
      <w:r>
        <w:rPr>
          <w:bCs/>
          <w:b/>
        </w:rPr>
        <w:t xml:space="preserve">Email:</w:t>
      </w:r>
      <w:r>
        <w:t xml:space="preserve"> </w:t>
      </w:r>
      <w:r>
        <w:t xml:space="preserve">drlaxmankarki@example.com</w:t>
      </w:r>
    </w:p>
    <w:p>
      <w:pPr>
        <w:pStyle w:val="BodyText"/>
      </w:pPr>
      <w:r>
        <w:rPr>
          <w:bCs/>
          <w:b/>
        </w:rPr>
        <w:t xml:space="preserve">Phone:</w:t>
      </w:r>
      <w:r>
        <w:t xml:space="preserve"> </w:t>
      </w:r>
      <w:r>
        <w:t xml:space="preserve">+977-1-4433221</w:t>
      </w:r>
    </w:p>
    <w:p>
      <w:pPr>
        <w:pStyle w:val="BodyText"/>
      </w:pPr>
      <w:r>
        <w:rPr>
          <w:bCs/>
          <w:b/>
        </w:rPr>
        <w:t xml:space="preserve">Address:</w:t>
      </w:r>
      <w:r>
        <w:t xml:space="preserve"> </w:t>
      </w:r>
      <w:r>
        <w:t xml:space="preserve">Kathmandu, Nepal</w:t>
      </w:r>
    </w:p>
    <w:bookmarkEnd w:id="20"/>
    <w:bookmarkEnd w:id="21"/>
    <w:bookmarkStart w:id="22" w:name="objective"/>
    <w:p>
      <w:pPr>
        <w:pStyle w:val="Heading2"/>
      </w:pPr>
      <w:r>
        <w:t xml:space="preserve">Objective</w:t>
      </w:r>
    </w:p>
    <w:p>
      <w:pPr>
        <w:pStyle w:val="FirstParagraph"/>
      </w:pPr>
      <w:r>
        <w:t xml:space="preserve">A dedicated and skilled Ophthalmologist with over a decade of experience in diagnosing and treating eye-related conditions. Committed to providing high-quality healthcare services in Nepal Kathmandu, focusing on patient-centered care, advanced surgical techniques, and community outreach programs. Seeking opportunities to contribute to the improvement of eye health infrastructure in Nepal while leveraging specialized knowledge in ophthalmology.</w:t>
      </w:r>
    </w:p>
    <w:bookmarkEnd w:id="22"/>
    <w:bookmarkStart w:id="23"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Kathmandu Medical College, Nepal (2005-2011)</w:t>
      </w:r>
    </w:p>
    <w:p>
      <w:pPr>
        <w:numPr>
          <w:ilvl w:val="0"/>
          <w:numId w:val="1001"/>
        </w:numPr>
        <w:pStyle w:val="Compact"/>
      </w:pPr>
      <w:r>
        <w:rPr>
          <w:bCs/>
          <w:b/>
        </w:rPr>
        <w:t xml:space="preserve">Masters in Ophthalmology (M.S. in Ophthalmology)</w:t>
      </w:r>
      <w:r>
        <w:t xml:space="preserve">, Institute of Medicine, Tribhuvan University, Nepal (2011-2014)</w:t>
      </w:r>
    </w:p>
    <w:p>
      <w:pPr>
        <w:numPr>
          <w:ilvl w:val="0"/>
          <w:numId w:val="1001"/>
        </w:numPr>
        <w:pStyle w:val="Compact"/>
      </w:pPr>
      <w:r>
        <w:rPr>
          <w:bCs/>
          <w:b/>
        </w:rPr>
        <w:t xml:space="preserve">Fellowship in Cataract and Glaucoma Surgery</w:t>
      </w:r>
      <w:r>
        <w:t xml:space="preserve">, International Centre for Eye Health, London, UK (2015-2016)</w:t>
      </w:r>
    </w:p>
    <w:bookmarkEnd w:id="23"/>
    <w:bookmarkStart w:id="24" w:name="certifications"/>
    <w:p>
      <w:pPr>
        <w:pStyle w:val="Heading2"/>
      </w:pPr>
      <w:r>
        <w:t xml:space="preserve">Certifications</w:t>
      </w:r>
    </w:p>
    <w:p>
      <w:pPr>
        <w:numPr>
          <w:ilvl w:val="0"/>
          <w:numId w:val="1002"/>
        </w:numPr>
        <w:pStyle w:val="Compact"/>
      </w:pPr>
      <w:r>
        <w:t xml:space="preserve">Nepal Medical Council Registration (NMC) - Ophthalmologist</w:t>
      </w:r>
    </w:p>
    <w:p>
      <w:pPr>
        <w:numPr>
          <w:ilvl w:val="0"/>
          <w:numId w:val="1002"/>
        </w:numPr>
        <w:pStyle w:val="Compact"/>
      </w:pPr>
      <w:r>
        <w:t xml:space="preserve">Advanced Training in Laser Vision Correction, Nepal Eye Hospital, Kathmandu (2017)</w:t>
      </w:r>
    </w:p>
    <w:p>
      <w:pPr>
        <w:numPr>
          <w:ilvl w:val="0"/>
          <w:numId w:val="1002"/>
        </w:numPr>
        <w:pStyle w:val="Compact"/>
      </w:pPr>
      <w:r>
        <w:t xml:space="preserve">Board Certified by the Nepalese Society of Ophthalmologists (NSO)</w:t>
      </w:r>
    </w:p>
    <w:bookmarkEnd w:id="24"/>
    <w:bookmarkStart w:id="25" w:name="work-experience"/>
    <w:p>
      <w:pPr>
        <w:pStyle w:val="Heading2"/>
      </w:pPr>
      <w:r>
        <w:t xml:space="preserve">Work Experience</w:t>
      </w:r>
    </w:p>
    <w:p>
      <w:pPr>
        <w:pStyle w:val="FirstParagraph"/>
      </w:pPr>
      <w:r>
        <w:rPr>
          <w:bCs/>
          <w:b/>
        </w:rPr>
        <w:t xml:space="preserve">Nepal Eye Hospital, Kathmandu</w:t>
      </w:r>
      <w:r>
        <w:t xml:space="preserve"> </w:t>
      </w:r>
      <w:r>
        <w:t xml:space="preserve">- Senior Ophthalmologist (2018-Present)</w:t>
      </w:r>
    </w:p>
    <w:p>
      <w:pPr>
        <w:numPr>
          <w:ilvl w:val="0"/>
          <w:numId w:val="1003"/>
        </w:numPr>
        <w:pStyle w:val="Compact"/>
      </w:pPr>
      <w:r>
        <w:t xml:space="preserve">Managed a high-volume outpatient department, diagnosing and treating over 5,000 patients annually with conditions such as cataracts, glaucoma, diabetic retinopathy, and pediatric eye disorders.</w:t>
      </w:r>
    </w:p>
    <w:p>
      <w:pPr>
        <w:numPr>
          <w:ilvl w:val="0"/>
          <w:numId w:val="1003"/>
        </w:numPr>
        <w:pStyle w:val="Compact"/>
      </w:pPr>
      <w:r>
        <w:t xml:space="preserve">Conducted more than 1,200 ophthalmic surgeries yearly, including cataract extractions and laser procedures.</w:t>
      </w:r>
    </w:p>
    <w:p>
      <w:pPr>
        <w:numPr>
          <w:ilvl w:val="0"/>
          <w:numId w:val="1003"/>
        </w:numPr>
        <w:pStyle w:val="Compact"/>
      </w:pPr>
      <w:r>
        <w:t xml:space="preserve">Led a team of junior doctors and residents in clinical training programs focused on rural healthcare delivery in Nepal Kathmandu.</w:t>
      </w:r>
    </w:p>
    <w:p>
      <w:pPr>
        <w:pStyle w:val="FirstParagraph"/>
      </w:pPr>
      <w:r>
        <w:rPr>
          <w:bCs/>
          <w:b/>
        </w:rPr>
        <w:t xml:space="preserve">Kathmandu Eye Institute</w:t>
      </w:r>
      <w:r>
        <w:t xml:space="preserve"> </w:t>
      </w:r>
      <w:r>
        <w:t xml:space="preserve">- Ophthalmologist (2014-2018)</w:t>
      </w:r>
    </w:p>
    <w:p>
      <w:pPr>
        <w:numPr>
          <w:ilvl w:val="0"/>
          <w:numId w:val="1004"/>
        </w:numPr>
        <w:pStyle w:val="Compact"/>
      </w:pPr>
      <w:r>
        <w:t xml:space="preserve">Collaborated with international NGOs to implement free eye camps in remote regions of Nepal Kathmandu, providing vision correction services to underserved communities.</w:t>
      </w:r>
    </w:p>
    <w:p>
      <w:pPr>
        <w:numPr>
          <w:ilvl w:val="0"/>
          <w:numId w:val="1004"/>
        </w:numPr>
        <w:pStyle w:val="Compact"/>
      </w:pPr>
      <w:r>
        <w:t xml:space="preserve">Contributed to the development of a digital patient management system for ophthalmic care, improving efficiency and data accuracy.</w:t>
      </w:r>
    </w:p>
    <w:p>
      <w:pPr>
        <w:numPr>
          <w:ilvl w:val="0"/>
          <w:numId w:val="1004"/>
        </w:numPr>
        <w:pStyle w:val="Compact"/>
      </w:pPr>
      <w:r>
        <w:t xml:space="preserve">Published research on the prevalence of age-related macular degeneration in Nepalese populations in the Nepal Journal of Ophthalmology (2016).</w:t>
      </w:r>
    </w:p>
    <w:bookmarkEnd w:id="25"/>
    <w:bookmarkStart w:id="26" w:name="skills"/>
    <w:p>
      <w:pPr>
        <w:pStyle w:val="Heading2"/>
      </w:pPr>
      <w:r>
        <w:t xml:space="preserve">Skills</w:t>
      </w:r>
    </w:p>
    <w:p>
      <w:pPr>
        <w:numPr>
          <w:ilvl w:val="0"/>
          <w:numId w:val="1005"/>
        </w:numPr>
        <w:pStyle w:val="Compact"/>
      </w:pPr>
      <w:r>
        <w:t xml:space="preserve">Expertise in cataract surgery, glaucoma management, and refractive surgery.</w:t>
      </w:r>
    </w:p>
    <w:p>
      <w:pPr>
        <w:numPr>
          <w:ilvl w:val="0"/>
          <w:numId w:val="1005"/>
        </w:numPr>
        <w:pStyle w:val="Compact"/>
      </w:pPr>
      <w:r>
        <w:t xml:space="preserve">Fluency in Nepali, English, and basic knowledge of Hindi for patient communication.</w:t>
      </w:r>
    </w:p>
    <w:p>
      <w:pPr>
        <w:numPr>
          <w:ilvl w:val="0"/>
          <w:numId w:val="1005"/>
        </w:numPr>
        <w:pStyle w:val="Compact"/>
      </w:pPr>
      <w:r>
        <w:t xml:space="preserve">Proficient in using modern ophthalmic equipment such as Optical Coherence Tomography (OCT) and Visual Field Analyzers.</w:t>
      </w:r>
    </w:p>
    <w:p>
      <w:pPr>
        <w:numPr>
          <w:ilvl w:val="0"/>
          <w:numId w:val="1005"/>
        </w:numPr>
        <w:pStyle w:val="Compact"/>
      </w:pPr>
      <w:r>
        <w:t xml:space="preserve">Strong leadership and mentorship abilities, with a focus on training future ophthalmologists in Nepal Kathmandu.</w:t>
      </w:r>
    </w:p>
    <w:bookmarkEnd w:id="26"/>
    <w:bookmarkStart w:id="27" w:name="professional-development"/>
    <w:p>
      <w:pPr>
        <w:pStyle w:val="Heading2"/>
      </w:pPr>
      <w:r>
        <w:t xml:space="preserve">Professional Development</w:t>
      </w:r>
    </w:p>
    <w:p>
      <w:pPr>
        <w:numPr>
          <w:ilvl w:val="0"/>
          <w:numId w:val="1006"/>
        </w:numPr>
        <w:pStyle w:val="Compact"/>
      </w:pPr>
      <w:r>
        <w:t xml:space="preserve">Attended the International Congress of Ophthalmology (ICO) in 2019, held in Seoul, South Korea.</w:t>
      </w:r>
    </w:p>
    <w:p>
      <w:pPr>
        <w:numPr>
          <w:ilvl w:val="0"/>
          <w:numId w:val="1006"/>
        </w:numPr>
        <w:pStyle w:val="Compact"/>
      </w:pPr>
      <w:r>
        <w:t xml:space="preserve">Published a case study on corneal transplantation in the Asian Journal of Ophthalmology (2020).</w:t>
      </w:r>
    </w:p>
    <w:p>
      <w:pPr>
        <w:numPr>
          <w:ilvl w:val="0"/>
          <w:numId w:val="1006"/>
        </w:numPr>
        <w:pStyle w:val="Compact"/>
      </w:pPr>
      <w:r>
        <w:t xml:space="preserve">Participated in workshops on telemedicine and digital health solutions for eye care, hosted by the World Health Organization (WHO) in 2021.</w:t>
      </w:r>
    </w:p>
    <w:bookmarkEnd w:id="27"/>
    <w:bookmarkStart w:id="28" w:name="community-involvement"/>
    <w:p>
      <w:pPr>
        <w:pStyle w:val="Heading2"/>
      </w:pPr>
      <w:r>
        <w:t xml:space="preserve">Community Involvement</w:t>
      </w:r>
    </w:p>
    <w:p>
      <w:pPr>
        <w:pStyle w:val="FirstParagraph"/>
      </w:pPr>
      <w:r>
        <w:t xml:space="preserve">Dr. Karki has actively participated in initiatives to improve eye health awareness and access in Nepal Kathmandu. He volunteers with local NGOs such as the Nepal Association for the Blind (NAB) to organize free vision screening camps and provide education on preventable eye diseases. His efforts have directly impacted over 10,000 individuals in rural areas of Kathmandu Valley.</w:t>
      </w:r>
    </w:p>
    <w:bookmarkEnd w:id="28"/>
    <w:bookmarkStart w:id="29" w:name="awards-and-achievements"/>
    <w:p>
      <w:pPr>
        <w:pStyle w:val="Heading2"/>
      </w:pPr>
      <w:r>
        <w:t xml:space="preserve">Awards and Achievements</w:t>
      </w:r>
    </w:p>
    <w:p>
      <w:pPr>
        <w:numPr>
          <w:ilvl w:val="0"/>
          <w:numId w:val="1007"/>
        </w:numPr>
        <w:pStyle w:val="Compact"/>
      </w:pPr>
      <w:r>
        <w:t xml:space="preserve">Recipient of the "Best Ophthalmologist Award" by Nepal Medical Council (2019).</w:t>
      </w:r>
    </w:p>
    <w:p>
      <w:pPr>
        <w:numPr>
          <w:ilvl w:val="0"/>
          <w:numId w:val="1007"/>
        </w:numPr>
        <w:pStyle w:val="Compact"/>
      </w:pPr>
      <w:r>
        <w:t xml:space="preserve">Nominated for the "Global Health Leadership Award" by the International Center for Eye Health (2020).</w:t>
      </w:r>
    </w:p>
    <w:p>
      <w:pPr>
        <w:numPr>
          <w:ilvl w:val="0"/>
          <w:numId w:val="1007"/>
        </w:numPr>
        <w:pStyle w:val="Compact"/>
      </w:pPr>
      <w:r>
        <w:t xml:space="preserve">Featured in a documentary on eye care accessibility in Nepal, highlighting his work in Kathmandu’s underserved communities.</w:t>
      </w:r>
    </w:p>
    <w:bookmarkEnd w:id="29"/>
    <w:bookmarkStart w:id="30" w:name="references"/>
    <w:p>
      <w:pPr>
        <w:pStyle w:val="Heading2"/>
      </w:pPr>
      <w:r>
        <w:t xml:space="preserve">References</w:t>
      </w:r>
    </w:p>
    <w:p>
      <w:pPr>
        <w:pStyle w:val="FirstParagraph"/>
      </w:pPr>
      <w:r>
        <w:t xml:space="preserve">Available upon request. Contact: drlaxmankarki@example.com or +977-1-4433221.</w:t>
      </w:r>
    </w:p>
    <w:bookmarkEnd w:id="30"/>
    <w:p>
      <w:pPr>
        <w:pStyle w:val="BodyText"/>
      </w:pPr>
      <w:r>
        <w:t xml:space="preserve">© 2023 Dr. Laxman Karki. All rights reserved. This resume is tailored for the Ophthalmologist role in Nepal Kathmandu, emphasizing expertise, community service, and commitment to eye health advancement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Nepal Kathmandu</dc:title>
  <dc:creator/>
  <dc:language>en</dc:language>
  <cp:keywords/>
  <dcterms:created xsi:type="dcterms:W3CDTF">2026-07-23T03:21:36Z</dcterms:created>
  <dcterms:modified xsi:type="dcterms:W3CDTF">2026-07-23T03:21:36Z</dcterms:modified>
</cp:coreProperties>
</file>

<file path=docProps/custom.xml><?xml version="1.0" encoding="utf-8"?>
<Properties xmlns="http://schemas.openxmlformats.org/officeDocument/2006/custom-properties" xmlns:vt="http://schemas.openxmlformats.org/officeDocument/2006/docPropsVTypes"/>
</file>