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ayesha.khan@ophtalmologist.com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Ophthalmologist with over a decade of expertise in diagnosing and treating eye disorders, performing intricate surgical procedures, and promoting vision health in Pakistan Islamabad. Committed to delivering high-quality care to patients across all age groups, leveraging advanced medical technology and a patient-centric approach. Proven track record of excellence in clinical practice, research, and community engagement within the vibrant healthcare ecosystem of Islamabad.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Kayani Eye Hospital, Islamabad</w:t>
      </w:r>
      <w:r>
        <w:br/>
      </w:r>
      <w:r>
        <w:t xml:space="preserve">January 2018 – Present</w:t>
      </w:r>
      <w:r>
        <w:br/>
      </w:r>
      <w:r>
        <w:t xml:space="preserve">- Diagnosed and managed complex eye conditions such as glaucoma, cataracts, diabetic retinopathy, and macular degeneration.</w:t>
      </w:r>
      <w:r>
        <w:br/>
      </w:r>
      <w:r>
        <w:t xml:space="preserve">- Performed over 3,000 eye surgeries annually, including phacoemulsification and LASIK procedures.</w:t>
      </w:r>
      <w:r>
        <w:br/>
      </w:r>
      <w:r>
        <w:t xml:space="preserve">- Led a team of junior ophthalmologists and residents in clinical training programs aligned with the standards of the Pakistan Medical &amp; Dental Council (PMDC).</w:t>
      </w:r>
      <w:r>
        <w:br/>
      </w:r>
      <w:r>
        <w:t xml:space="preserve">- Collaborated with local NGOs to organize free eye camps in underserved areas of Islamabad, benefiting over 5,000 patients.</w:t>
      </w:r>
      <w:r>
        <w:br/>
      </w:r>
      <w:r>
        <w:t xml:space="preserve">- Published research articles on refractive errors and age-related macular degeneration in national medical journals.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National Eye Hospital, Islamabad</w:t>
      </w:r>
      <w:r>
        <w:br/>
      </w:r>
      <w:r>
        <w:t xml:space="preserve">July 2014 – December 2017</w:t>
      </w:r>
      <w:r>
        <w:br/>
      </w:r>
      <w:r>
        <w:t xml:space="preserve">- Provided primary and secondary eye care services to a diverse patient population in Islamabad.</w:t>
      </w:r>
      <w:r>
        <w:br/>
      </w:r>
      <w:r>
        <w:t xml:space="preserve">- Utilized advanced diagnostic tools like OCT (Optical Coherence Tomography) and visual field analyzers to ensure accurate diagnoses.</w:t>
      </w:r>
      <w:r>
        <w:br/>
      </w:r>
      <w:r>
        <w:t xml:space="preserve">- Participated in the development of a digital patient management system to streamline appointments and medical records.</w:t>
      </w:r>
      <w:r>
        <w:br/>
      </w:r>
      <w:r>
        <w:t xml:space="preserve">- Conducted regular outreach programs to educate communities on eye health and preventive care.</w:t>
      </w:r>
    </w:p>
    <w:bookmarkEnd w:id="23"/>
    <w:bookmarkStart w:id="24" w:name="residency-training"/>
    <w:p>
      <w:pPr>
        <w:pStyle w:val="Heading3"/>
      </w:pPr>
      <w:r>
        <w:t xml:space="preserve">Residency Training</w:t>
      </w:r>
    </w:p>
    <w:p>
      <w:pPr>
        <w:pStyle w:val="FirstParagraph"/>
      </w:pPr>
      <w:r>
        <w:rPr>
          <w:bCs/>
          <w:b/>
        </w:rPr>
        <w:t xml:space="preserve">Allama Iqbal Medical College, Lahore</w:t>
      </w:r>
      <w:r>
        <w:br/>
      </w:r>
      <w:r>
        <w:t xml:space="preserve">July 2011 – June 2014</w:t>
      </w:r>
      <w:r>
        <w:br/>
      </w:r>
      <w:r>
        <w:t xml:space="preserve">- Completed a rigorous residency program in Ophthalmology, focusing on surgical techniques and clinical decision-making.</w:t>
      </w:r>
      <w:r>
        <w:br/>
      </w:r>
      <w:r>
        <w:t xml:space="preserve">- Rotated through multiple departments, including pediatric ophthalmology and neuro-ophthalmology.</w:t>
      </w:r>
      <w:r>
        <w:br/>
      </w:r>
      <w:r>
        <w:t xml:space="preserve">- Received the "Outstanding Resident" award for exemplary performance in patient care and research.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rPr>
          <w:bCs/>
          <w:b/>
        </w:rPr>
        <w:t xml:space="preserve">Allama Iqbal Medical College, Lahore</w:t>
      </w:r>
      <w:r>
        <w:br/>
      </w:r>
      <w:r>
        <w:t xml:space="preserve">2005 – 2011</w:t>
      </w:r>
      <w:r>
        <w:br/>
      </w:r>
      <w:r>
        <w:t xml:space="preserve">- Graduated with honors, specializing in ophthalmology during the final year.</w:t>
      </w:r>
    </w:p>
    <w:bookmarkEnd w:id="26"/>
    <w:bookmarkStart w:id="27" w:name="diploma-in-ophthalmology-d.o."/>
    <w:p>
      <w:pPr>
        <w:pStyle w:val="Heading3"/>
      </w:pPr>
      <w:r>
        <w:t xml:space="preserve">Diploma in Ophthalmology (D.O.)</w:t>
      </w:r>
    </w:p>
    <w:p>
      <w:pPr>
        <w:pStyle w:val="FirstParagraph"/>
      </w:pPr>
      <w:r>
        <w:rPr>
          <w:bCs/>
          <w:b/>
        </w:rPr>
        <w:t xml:space="preserve">Aga Khan University, Karachi</w:t>
      </w:r>
      <w:r>
        <w:br/>
      </w:r>
      <w:r>
        <w:t xml:space="preserve">2011 – 2014</w:t>
      </w:r>
      <w:r>
        <w:br/>
      </w:r>
      <w:r>
        <w:t xml:space="preserve">- Focused on advanced surgical training and clinical research in eye diseases.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Pakistan Medical &amp; Dental Council (PMDC) Registration No. 345678 (Valid until 2030)</w:t>
      </w:r>
    </w:p>
    <w:p>
      <w:pPr>
        <w:numPr>
          <w:ilvl w:val="0"/>
          <w:numId w:val="1001"/>
        </w:numPr>
        <w:pStyle w:val="Compact"/>
      </w:pPr>
      <w:r>
        <w:t xml:space="preserve">Member of the Pakistan Ophthalmological Society (POS)</w:t>
      </w:r>
    </w:p>
    <w:p>
      <w:pPr>
        <w:numPr>
          <w:ilvl w:val="0"/>
          <w:numId w:val="1001"/>
        </w:numPr>
        <w:pStyle w:val="Compact"/>
      </w:pPr>
      <w:r>
        <w:t xml:space="preserve">Certificate in Advanced Ophthalmic Surgery from the International Society of Refractive Surgery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using slit-lamp biomicroscopy, fundus photography, and laser systems for retinal treatments.</w:t>
      </w:r>
    </w:p>
    <w:p>
      <w:pPr>
        <w:numPr>
          <w:ilvl w:val="0"/>
          <w:numId w:val="1002"/>
        </w:numPr>
        <w:pStyle w:val="Compact"/>
      </w:pPr>
      <w:r>
        <w:t xml:space="preserve">Expertise in performing cataract extraction with intraocular lens (IOL) implantation and corneal transplants.</w:t>
      </w:r>
    </w:p>
    <w:p>
      <w:pPr>
        <w:numPr>
          <w:ilvl w:val="0"/>
          <w:numId w:val="1002"/>
        </w:numPr>
        <w:pStyle w:val="Compact"/>
      </w:pPr>
      <w:r>
        <w:t xml:space="preserve">Familiarity with telemedicine platforms for remote consultations, especially in rural areas of Pakistan Islamabad.</w:t>
      </w:r>
    </w:p>
    <w:p>
      <w:pPr>
        <w:numPr>
          <w:ilvl w:val="0"/>
          <w:numId w:val="1002"/>
        </w:numPr>
        <w:pStyle w:val="Compact"/>
      </w:pPr>
      <w:r>
        <w:t xml:space="preserve">Skilled in interpreting imaging modalities like MRI and CT scans for ocular trauma cases.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Eye Care Volunteer</w:t>
      </w:r>
      <w:r>
        <w:t xml:space="preserve">,</w:t>
      </w:r>
      <w:r>
        <w:t xml:space="preserve"> </w:t>
      </w:r>
      <w:r>
        <w:rPr>
          <w:iCs/>
          <w:i/>
        </w:rPr>
        <w:t xml:space="preserve">Islamabad Eye Society</w:t>
      </w:r>
      <w:r>
        <w:br/>
      </w:r>
      <w:r>
        <w:t xml:space="preserve">2019 – Present</w:t>
      </w:r>
      <w:r>
        <w:br/>
      </w:r>
      <w:r>
        <w:t xml:space="preserve">- Organized free vision screenings for low-income families in Islamabad's marginalised communities.</w:t>
      </w:r>
      <w:r>
        <w:br/>
      </w:r>
      <w:r>
        <w:t xml:space="preserve">- Partnered with local schools to implement eye health awareness programs for children.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"Epidemiology of Diabetic Retinopathy in Urban Pakistan" – Co-authored article published in the *Journal of Pakistani Ophthalmology* (2021).</w:t>
      </w:r>
    </w:p>
    <w:p>
      <w:pPr>
        <w:numPr>
          <w:ilvl w:val="0"/>
          <w:numId w:val="1003"/>
        </w:numPr>
        <w:pStyle w:val="Compact"/>
      </w:pPr>
      <w:r>
        <w:t xml:space="preserve">"Comparative Study of Cataract Surgery Outcomes in Islamabad Hospitals" – Presented at the POS Annual Conference (2020).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Urdu (Fluent)</w:t>
      </w:r>
    </w:p>
    <w:p>
      <w:pPr>
        <w:numPr>
          <w:ilvl w:val="0"/>
          <w:numId w:val="1004"/>
        </w:numPr>
        <w:pStyle w:val="Compact"/>
      </w:pPr>
      <w:r>
        <w:t xml:space="preserve">Punjabi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Pakistan Islamabad</dc:title>
  <dc:creator/>
  <dc:language>en</dc:language>
  <cp:keywords/>
  <dcterms:created xsi:type="dcterms:W3CDTF">2026-07-21T11:06:41Z</dcterms:created>
  <dcterms:modified xsi:type="dcterms:W3CDTF">2026-07-21T11:06:41Z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