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Ophthalmologist</w:t>
      </w:r>
      <w:r>
        <w:t xml:space="preserve"> </w:t>
      </w:r>
      <w:r>
        <w:t xml:space="preserve">in</w:t>
      </w:r>
      <w:r>
        <w:t xml:space="preserve"> </w:t>
      </w:r>
      <w:r>
        <w:t xml:space="preserve">Peru</w:t>
      </w:r>
      <w:r>
        <w:t xml:space="preserve"> </w:t>
      </w:r>
      <w:r>
        <w:t xml:space="preserve">Lima</w:t>
      </w:r>
    </w:p>
    <w:bookmarkStart w:id="33" w:name="ophthalmologist-resume-for-peru-lima"/>
    <w:p>
      <w:pPr>
        <w:pStyle w:val="Heading1"/>
      </w:pPr>
      <w:r>
        <w:t xml:space="preserve">Ophthalmologist Resume for Peru Lima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Maria Elena Vásquez Rojas</w:t>
      </w:r>
    </w:p>
    <w:p>
      <w:pPr>
        <w:pStyle w:val="BodyText"/>
      </w:pPr>
      <w:r>
        <w:rPr>
          <w:bCs/>
          <w:b/>
        </w:rPr>
        <w:t xml:space="preserve">Address:</w:t>
      </w:r>
      <w:r>
        <w:t xml:space="preserve"> </w:t>
      </w:r>
      <w:r>
        <w:t xml:space="preserve">Calle Las Lomas 123, Miraflores, Lima, Peru</w:t>
      </w:r>
    </w:p>
    <w:p>
      <w:pPr>
        <w:pStyle w:val="BodyText"/>
      </w:pPr>
      <w:r>
        <w:rPr>
          <w:bCs/>
          <w:b/>
        </w:rPr>
        <w:t xml:space="preserve">Email:</w:t>
      </w:r>
      <w:r>
        <w:t xml:space="preserve"> </w:t>
      </w:r>
      <w:r>
        <w:t xml:space="preserve">maria.vasquez@ophthalmologistperu.com</w:t>
      </w:r>
    </w:p>
    <w:p>
      <w:pPr>
        <w:pStyle w:val="BodyText"/>
      </w:pPr>
      <w:r>
        <w:rPr>
          <w:bCs/>
          <w:b/>
        </w:rPr>
        <w:t xml:space="preserve">Phone:</w:t>
      </w:r>
      <w:r>
        <w:t xml:space="preserve"> </w:t>
      </w:r>
      <w:r>
        <w:t xml:space="preserve">+51 987 654 3210</w:t>
      </w:r>
    </w:p>
    <w:p>
      <w:pPr>
        <w:pStyle w:val="BodyText"/>
      </w:pPr>
      <w:r>
        <w:rPr>
          <w:bCs/>
          <w:b/>
        </w:rPr>
        <w:t xml:space="preserve">LinkedIn:</w:t>
      </w:r>
      <w:r>
        <w:t xml:space="preserve"> </w:t>
      </w:r>
      <w:r>
        <w:t xml:space="preserve">linkedin.com/in/maria-vasquez-ophthalmologist-peru</w:t>
      </w:r>
    </w:p>
    <w:bookmarkEnd w:id="20"/>
    <w:bookmarkStart w:id="21" w:name="professional-summary"/>
    <w:p>
      <w:pPr>
        <w:pStyle w:val="Heading2"/>
      </w:pPr>
      <w:r>
        <w:t xml:space="preserve">Professional Summary</w:t>
      </w:r>
    </w:p>
    <w:p>
      <w:pPr>
        <w:pStyle w:val="FirstParagraph"/>
      </w:pPr>
      <w:r>
        <w:t xml:space="preserve">As a highly skilled and compassionate Ophthalmologist with over 10 years of experience in Peru Lima, I specialize in comprehensive eye care, including cataract surgery, glaucoma management, and refractive procedures. My dedication to advancing eye health in Peru Lima has led me to work at premier institutions such as the Hospital Nacional Edgardo Rebagliati Martins and the Instituto Oftalmológico del Perú. With a strong academic background from Universidad Peruana Cayetano Heredia and certifications from the Colegio Médico del Perú, I am committed to providing cutting-edge treatments tailored to the unique needs of patients in Peru Lima. My expertise in both clinical practice and research ensures that I remain at the forefront of ophthalmic innovation, while my community involvement highlights my passion for improving access to eye care in underserved areas of Peru Lima.</w:t>
      </w:r>
    </w:p>
    <w:bookmarkEnd w:id="21"/>
    <w:bookmarkStart w:id="22" w:name="education"/>
    <w:p>
      <w:pPr>
        <w:pStyle w:val="Heading2"/>
      </w:pPr>
      <w:r>
        <w:t xml:space="preserve">Education</w:t>
      </w:r>
    </w:p>
    <w:p>
      <w:pPr>
        <w:numPr>
          <w:ilvl w:val="0"/>
          <w:numId w:val="1001"/>
        </w:numPr>
        <w:pStyle w:val="Compact"/>
      </w:pPr>
      <w:r>
        <w:rPr>
          <w:bCs/>
          <w:b/>
        </w:rPr>
        <w:t xml:space="preserve">Bachelor of Medicine and Surgery (MD)</w:t>
      </w:r>
      <w:r>
        <w:t xml:space="preserve">, Universidad Peruana Cayetano Heredia, Lima, Peru (2008–2014)</w:t>
      </w:r>
    </w:p>
    <w:p>
      <w:pPr>
        <w:numPr>
          <w:ilvl w:val="0"/>
          <w:numId w:val="1001"/>
        </w:numPr>
        <w:pStyle w:val="Compact"/>
      </w:pPr>
      <w:r>
        <w:rPr>
          <w:bCs/>
          <w:b/>
        </w:rPr>
        <w:t xml:space="preserve">Fellowship in Ophthalmology</w:t>
      </w:r>
      <w:r>
        <w:t xml:space="preserve">, Hospital Nacional Edgardo Rebagliati Martins, Lima, Peru (2014–2017)</w:t>
      </w:r>
    </w:p>
    <w:p>
      <w:pPr>
        <w:numPr>
          <w:ilvl w:val="0"/>
          <w:numId w:val="1001"/>
        </w:numPr>
        <w:pStyle w:val="Compact"/>
      </w:pPr>
      <w:r>
        <w:rPr>
          <w:bCs/>
          <w:b/>
        </w:rPr>
        <w:t xml:space="preserve">Certification in Advanced Ophthalmic Surgery</w:t>
      </w:r>
      <w:r>
        <w:t xml:space="preserve">, American Academy of Ophthalmology (AAO), USA (2018)</w:t>
      </w:r>
    </w:p>
    <w:p>
      <w:pPr>
        <w:numPr>
          <w:ilvl w:val="0"/>
          <w:numId w:val="1001"/>
        </w:numPr>
        <w:pStyle w:val="Compact"/>
      </w:pPr>
      <w:r>
        <w:rPr>
          <w:bCs/>
          <w:b/>
        </w:rPr>
        <w:t xml:space="preserve">Master’s Degree in Public Health (MPH)</w:t>
      </w:r>
      <w:r>
        <w:t xml:space="preserve">, Universidad de Lima, Peru (2019–2021)</w:t>
      </w:r>
    </w:p>
    <w:bookmarkEnd w:id="22"/>
    <w:bookmarkStart w:id="26" w:name="professional-experience"/>
    <w:p>
      <w:pPr>
        <w:pStyle w:val="Heading2"/>
      </w:pPr>
      <w:r>
        <w:t xml:space="preserve">Professional Experience</w:t>
      </w:r>
    </w:p>
    <w:bookmarkStart w:id="23" w:name="Xe203848a5c9f9e983b4c8d24ed73b1318f5b97e"/>
    <w:p>
      <w:pPr>
        <w:pStyle w:val="Heading3"/>
      </w:pPr>
      <w:r>
        <w:rPr>
          <w:bCs/>
          <w:b/>
        </w:rPr>
        <w:t xml:space="preserve">Ophthalmologist</w:t>
      </w:r>
      <w:r>
        <w:t xml:space="preserve">, Instituto Oftalmológico del Perú, Lima, Peru</w:t>
      </w:r>
    </w:p>
    <w:p>
      <w:pPr>
        <w:pStyle w:val="FirstParagraph"/>
      </w:pPr>
      <w:r>
        <w:rPr>
          <w:iCs/>
          <w:i/>
        </w:rPr>
        <w:t xml:space="preserve">January 2017 – Present</w:t>
      </w:r>
    </w:p>
    <w:p>
      <w:pPr>
        <w:numPr>
          <w:ilvl w:val="0"/>
          <w:numId w:val="1002"/>
        </w:numPr>
        <w:pStyle w:val="Compact"/>
      </w:pPr>
      <w:r>
        <w:t xml:space="preserve">Provide comprehensive ophthalmic care, including diagnosis and treatment of cataracts, glaucoma, diabetic retinopathy, and age-related macular degeneration.</w:t>
      </w:r>
    </w:p>
    <w:p>
      <w:pPr>
        <w:numPr>
          <w:ilvl w:val="0"/>
          <w:numId w:val="1002"/>
        </w:numPr>
        <w:pStyle w:val="Compact"/>
      </w:pPr>
      <w:r>
        <w:t xml:space="preserve">Perform over 500 laser procedures annually using state-of-the-art technology in Peru Lima.</w:t>
      </w:r>
    </w:p>
    <w:p>
      <w:pPr>
        <w:numPr>
          <w:ilvl w:val="0"/>
          <w:numId w:val="1002"/>
        </w:numPr>
        <w:pStyle w:val="Compact"/>
      </w:pPr>
      <w:r>
        <w:t xml:space="preserve">Collaborate with multidisciplinary teams to develop personalized treatment plans for patients from diverse socioeconomic backgrounds in Peru Lima.</w:t>
      </w:r>
    </w:p>
    <w:p>
      <w:pPr>
        <w:numPr>
          <w:ilvl w:val="0"/>
          <w:numId w:val="1002"/>
        </w:numPr>
        <w:pStyle w:val="Compact"/>
      </w:pPr>
      <w:r>
        <w:t xml:space="preserve">Lead a team of junior ophthalmologists and medical students, fostering a culture of excellence and ethical practice.</w:t>
      </w:r>
    </w:p>
    <w:p>
      <w:pPr>
        <w:numPr>
          <w:ilvl w:val="0"/>
          <w:numId w:val="1002"/>
        </w:numPr>
        <w:pStyle w:val="Compact"/>
      </w:pPr>
      <w:r>
        <w:t xml:space="preserve">Participate in community outreach programs, offering free eye screenings to underserved populations in Lima’s peripheral districts.</w:t>
      </w:r>
    </w:p>
    <w:bookmarkEnd w:id="23"/>
    <w:bookmarkStart w:id="24" w:name="Xa249041ca8f81cdd4e1fb7948f88c0d3d93cb26"/>
    <w:p>
      <w:pPr>
        <w:pStyle w:val="Heading3"/>
      </w:pPr>
      <w:r>
        <w:rPr>
          <w:bCs/>
          <w:b/>
        </w:rPr>
        <w:t xml:space="preserve">Ophthalmology Resident</w:t>
      </w:r>
      <w:r>
        <w:t xml:space="preserve">, Hospital Nacional Edgardo Rebagliati Martins, Lima, Peru</w:t>
      </w:r>
    </w:p>
    <w:p>
      <w:pPr>
        <w:pStyle w:val="FirstParagraph"/>
      </w:pPr>
      <w:r>
        <w:rPr>
          <w:iCs/>
          <w:i/>
        </w:rPr>
        <w:t xml:space="preserve">June 2014 – December 2016</w:t>
      </w:r>
    </w:p>
    <w:p>
      <w:pPr>
        <w:numPr>
          <w:ilvl w:val="0"/>
          <w:numId w:val="1003"/>
        </w:numPr>
        <w:pStyle w:val="Compact"/>
      </w:pPr>
      <w:r>
        <w:t xml:space="preserve">Completed rotations in pediatric ophthalmology, corneal transplantation, and ocular oncology.</w:t>
      </w:r>
    </w:p>
    <w:p>
      <w:pPr>
        <w:numPr>
          <w:ilvl w:val="0"/>
          <w:numId w:val="1003"/>
        </w:numPr>
        <w:pStyle w:val="Compact"/>
      </w:pPr>
      <w:r>
        <w:t xml:space="preserve">Assisted in over 3,000 surgical procedures, including cataract extractions and strabismus corrections.</w:t>
      </w:r>
    </w:p>
    <w:p>
      <w:pPr>
        <w:numPr>
          <w:ilvl w:val="0"/>
          <w:numId w:val="1003"/>
        </w:numPr>
        <w:pStyle w:val="Compact"/>
      </w:pPr>
      <w:r>
        <w:t xml:space="preserve">Published research on the prevalence of glaucoma in Lima’s urban population, contributing to local public health policies.</w:t>
      </w:r>
    </w:p>
    <w:bookmarkEnd w:id="24"/>
    <w:bookmarkStart w:id="25" w:name="X27e6e9eb57f2485bc0b7a655230681fae1b39b8"/>
    <w:p>
      <w:pPr>
        <w:pStyle w:val="Heading3"/>
      </w:pPr>
      <w:r>
        <w:rPr>
          <w:bCs/>
          <w:b/>
        </w:rPr>
        <w:t xml:space="preserve">Medical Intern</w:t>
      </w:r>
      <w:r>
        <w:t xml:space="preserve">, Clínica San Juan de Dios, Lima, Peru</w:t>
      </w:r>
    </w:p>
    <w:p>
      <w:pPr>
        <w:pStyle w:val="FirstParagraph"/>
      </w:pPr>
      <w:r>
        <w:rPr>
          <w:iCs/>
          <w:i/>
        </w:rPr>
        <w:t xml:space="preserve">July 2013 – May 2014</w:t>
      </w:r>
    </w:p>
    <w:p>
      <w:pPr>
        <w:numPr>
          <w:ilvl w:val="0"/>
          <w:numId w:val="1004"/>
        </w:numPr>
        <w:pStyle w:val="Compact"/>
      </w:pPr>
      <w:r>
        <w:t xml:space="preserve">Gained foundational experience in patient care and clinical decision-making under the supervision of senior ophthalmologists.</w:t>
      </w:r>
    </w:p>
    <w:p>
      <w:pPr>
        <w:numPr>
          <w:ilvl w:val="0"/>
          <w:numId w:val="1004"/>
        </w:numPr>
        <w:pStyle w:val="Compact"/>
      </w:pPr>
      <w:r>
        <w:t xml:space="preserve">Conducted outreach programs in rural areas of Lima, educating communities on preventive eye care.</w:t>
      </w:r>
    </w:p>
    <w:bookmarkEnd w:id="25"/>
    <w:bookmarkEnd w:id="26"/>
    <w:bookmarkStart w:id="27" w:name="certifications-and-licenses"/>
    <w:p>
      <w:pPr>
        <w:pStyle w:val="Heading2"/>
      </w:pPr>
      <w:r>
        <w:t xml:space="preserve">Certifications and Licenses</w:t>
      </w:r>
    </w:p>
    <w:p>
      <w:pPr>
        <w:numPr>
          <w:ilvl w:val="0"/>
          <w:numId w:val="1005"/>
        </w:numPr>
        <w:pStyle w:val="Compact"/>
      </w:pPr>
      <w:r>
        <w:rPr>
          <w:bCs/>
          <w:b/>
        </w:rPr>
        <w:t xml:space="preserve">Colegio Médico del Perú (CMP) License</w:t>
      </w:r>
      <w:r>
        <w:t xml:space="preserve"> </w:t>
      </w:r>
      <w:r>
        <w:t xml:space="preserve">– Lima, Peru (2017)</w:t>
      </w:r>
    </w:p>
    <w:p>
      <w:pPr>
        <w:numPr>
          <w:ilvl w:val="0"/>
          <w:numId w:val="1005"/>
        </w:numPr>
        <w:pStyle w:val="Compact"/>
      </w:pPr>
      <w:r>
        <w:rPr>
          <w:bCs/>
          <w:b/>
        </w:rPr>
        <w:t xml:space="preserve">Board Certification in Ophthalmology</w:t>
      </w:r>
      <w:r>
        <w:t xml:space="preserve">, Colegio Peruano de Oftalmólogos (CPO), Lima, Peru (2018)</w:t>
      </w:r>
    </w:p>
    <w:p>
      <w:pPr>
        <w:numPr>
          <w:ilvl w:val="0"/>
          <w:numId w:val="1005"/>
        </w:numPr>
        <w:pStyle w:val="Compact"/>
      </w:pPr>
      <w:r>
        <w:rPr>
          <w:bCs/>
          <w:b/>
        </w:rPr>
        <w:t xml:space="preserve">Certified Laser Vision Correction Specialist</w:t>
      </w:r>
      <w:r>
        <w:t xml:space="preserve">, American Society of Cataract and Refractive Surgery (ASCRS), USA (2019)</w:t>
      </w:r>
    </w:p>
    <w:p>
      <w:pPr>
        <w:numPr>
          <w:ilvl w:val="0"/>
          <w:numId w:val="1005"/>
        </w:numPr>
        <w:pStyle w:val="Compact"/>
      </w:pPr>
      <w:r>
        <w:rPr>
          <w:bCs/>
          <w:b/>
        </w:rPr>
        <w:t xml:space="preserve">Advanced Training in Anterior Segment Surgery</w:t>
      </w:r>
      <w:r>
        <w:t xml:space="preserve">, International Society of Ophthalmology (ISO), Lima, Peru (2020)</w:t>
      </w:r>
    </w:p>
    <w:bookmarkEnd w:id="27"/>
    <w:bookmarkStart w:id="28" w:name="technical-skills"/>
    <w:p>
      <w:pPr>
        <w:pStyle w:val="Heading2"/>
      </w:pPr>
      <w:r>
        <w:t xml:space="preserve">Technical Skills</w:t>
      </w:r>
    </w:p>
    <w:p>
      <w:pPr>
        <w:numPr>
          <w:ilvl w:val="0"/>
          <w:numId w:val="1006"/>
        </w:numPr>
        <w:pStyle w:val="Compact"/>
      </w:pPr>
      <w:r>
        <w:t xml:space="preserve">Expertise in modern ophthalmic technologies such as OCT, Visual Field Analyzers, and Corneal Topographers.</w:t>
      </w:r>
    </w:p>
    <w:p>
      <w:pPr>
        <w:numPr>
          <w:ilvl w:val="0"/>
          <w:numId w:val="1006"/>
        </w:numPr>
        <w:pStyle w:val="Compact"/>
      </w:pPr>
      <w:r>
        <w:t xml:space="preserve">Familiarity with electronic medical records (EMR) systems used in Lima’s private and public healthcare sectors.</w:t>
      </w:r>
    </w:p>
    <w:p>
      <w:pPr>
        <w:numPr>
          <w:ilvl w:val="0"/>
          <w:numId w:val="1006"/>
        </w:numPr>
        <w:pStyle w:val="Compact"/>
      </w:pPr>
      <w:r>
        <w:t xml:space="preserve">Proficiency in performing laser-assisted cataract surgery (LACS) and femtosecond laser procedures.</w:t>
      </w:r>
    </w:p>
    <w:p>
      <w:pPr>
        <w:numPr>
          <w:ilvl w:val="0"/>
          <w:numId w:val="1006"/>
        </w:numPr>
        <w:pStyle w:val="Compact"/>
      </w:pPr>
      <w:r>
        <w:t xml:space="preserve">Strong analytical skills for interpreting diagnostic tests and developing evidence-based treatment plans.</w:t>
      </w:r>
    </w:p>
    <w:bookmarkEnd w:id="28"/>
    <w:bookmarkStart w:id="29"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 – IELTS 7.5)</w:t>
      </w:r>
    </w:p>
    <w:p>
      <w:pPr>
        <w:numPr>
          <w:ilvl w:val="0"/>
          <w:numId w:val="1007"/>
        </w:numPr>
        <w:pStyle w:val="Compact"/>
      </w:pPr>
      <w:r>
        <w:t xml:space="preserve">French (Basic – Conversational)</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Sociedad de Oftalmología del Perú (SOP)</w:t>
      </w:r>
      <w:r>
        <w:t xml:space="preserve"> </w:t>
      </w:r>
      <w:r>
        <w:t xml:space="preserve">– Member since 2017</w:t>
      </w:r>
    </w:p>
    <w:p>
      <w:pPr>
        <w:numPr>
          <w:ilvl w:val="0"/>
          <w:numId w:val="1008"/>
        </w:numPr>
        <w:pStyle w:val="Compact"/>
      </w:pPr>
      <w:r>
        <w:rPr>
          <w:bCs/>
          <w:b/>
        </w:rPr>
        <w:t xml:space="preserve">International Society of Ophthalmology (ISO)</w:t>
      </w:r>
      <w:r>
        <w:t xml:space="preserve"> </w:t>
      </w:r>
      <w:r>
        <w:t xml:space="preserve">– Active Participant in Global Eye Health Initiatives</w:t>
      </w:r>
    </w:p>
    <w:p>
      <w:pPr>
        <w:numPr>
          <w:ilvl w:val="0"/>
          <w:numId w:val="1008"/>
        </w:numPr>
        <w:pStyle w:val="Compact"/>
      </w:pPr>
      <w:r>
        <w:rPr>
          <w:bCs/>
          <w:b/>
        </w:rPr>
        <w:t xml:space="preserve">American Academy of Ophthalmology (AAO)</w:t>
      </w:r>
      <w:r>
        <w:t xml:space="preserve"> </w:t>
      </w:r>
      <w:r>
        <w:t xml:space="preserve">– Annual Conference Attendant (2018–Present)</w:t>
      </w:r>
    </w:p>
    <w:bookmarkEnd w:id="30"/>
    <w:bookmarkStart w:id="31" w:name="community-involvement"/>
    <w:p>
      <w:pPr>
        <w:pStyle w:val="Heading2"/>
      </w:pPr>
      <w:r>
        <w:t xml:space="preserve">Community Involvement</w:t>
      </w:r>
    </w:p>
    <w:p>
      <w:pPr>
        <w:pStyle w:val="FirstParagraph"/>
      </w:pPr>
      <w:r>
        <w:t xml:space="preserve">As an Ophthalmologist in Peru Lima, I am deeply committed to improving access to eye care for marginalized communities. I regularly volunteer with the NGO “Visión para Todos,” providing free consultations and surgeries in rural areas of Lima. My efforts have contributed to the establishment of mobile clinics that serve over 5,000 patients annually. Additionally, I collaborate with local schools in Lima to educate children on visual health and preventive measures against eye diseases.</w:t>
      </w:r>
    </w:p>
    <w:bookmarkEnd w:id="31"/>
    <w:bookmarkStart w:id="32" w:name="references"/>
    <w:p>
      <w:pPr>
        <w:pStyle w:val="Heading2"/>
      </w:pPr>
      <w:r>
        <w:t xml:space="preserve">References</w:t>
      </w:r>
    </w:p>
    <w:p>
      <w:pPr>
        <w:pStyle w:val="FirstParagraph"/>
      </w:pPr>
      <w:r>
        <w:t xml:space="preserve">Available upon request. I have worked under the supervision of renowned ophthalmologists in Peru Lima, including Dr. Luis Martínez (Hospital Nacional Edgardo Rebagliati Martins) and Dr. Carolina Ortega (Instituto Oftalmológico del Perú), who can attest to my clinical expertise and dedication to patient care.</w:t>
      </w:r>
    </w:p>
    <w:bookmarkEnd w:id="32"/>
    <w:p>
      <w:pPr>
        <w:pStyle w:val="BodyText"/>
      </w:pPr>
      <w:r>
        <w:t xml:space="preserve">© 2023 Dr. Maria Elena Vásquez Rojas | Ophthalmologist in Peru Lima</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Ophthalmologist in Peru Lima</dc:title>
  <dc:creator/>
  <dc:language>en</dc:language>
  <cp:keywords/>
  <dcterms:created xsi:type="dcterms:W3CDTF">2026-07-20T06:09:18Z</dcterms:created>
  <dcterms:modified xsi:type="dcterms:W3CDTF">2026-07-20T06:09:18Z</dcterms:modified>
</cp:coreProperties>
</file>

<file path=docProps/custom.xml><?xml version="1.0" encoding="utf-8"?>
<Properties xmlns="http://schemas.openxmlformats.org/officeDocument/2006/custom-properties" xmlns:vt="http://schemas.openxmlformats.org/officeDocument/2006/docPropsVTypes"/>
</file>