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Resume</w:t>
      </w:r>
      <w:r>
        <w:t xml:space="preserve"> </w:t>
      </w:r>
      <w:r>
        <w:t xml:space="preserve">-</w:t>
      </w:r>
      <w:r>
        <w:t xml:space="preserve"> </w:t>
      </w:r>
      <w:r>
        <w:t xml:space="preserve">Qatar</w:t>
      </w:r>
      <w:r>
        <w:t xml:space="preserve"> </w:t>
      </w:r>
      <w:r>
        <w:t xml:space="preserve">Doha</w:t>
      </w:r>
    </w:p>
    <w:bookmarkStart w:id="32" w:name="resume-ophthalmologist-in-qatar-doha"/>
    <w:p>
      <w:pPr>
        <w:pStyle w:val="Heading1"/>
      </w:pPr>
      <w:r>
        <w:rPr>
          <w:bCs/>
          <w:b/>
        </w:rPr>
        <w:t xml:space="preserve">Resume: Ophthalmologist in Qatar Doha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Aisha Khalid Al-Mansoori</w:t>
      </w:r>
      <w:r>
        <w:br/>
      </w:r>
      <w:r>
        <w:rPr>
          <w:bCs/>
          <w:b/>
        </w:rPr>
        <w:t xml:space="preserve">Email:</w:t>
      </w:r>
      <w:r>
        <w:t xml:space="preserve"> </w:t>
      </w:r>
      <w:r>
        <w:t xml:space="preserve">aisha.almansoori@qatarophthalmology.com</w:t>
      </w:r>
      <w:r>
        <w:br/>
      </w:r>
      <w:r>
        <w:rPr>
          <w:bCs/>
          <w:b/>
        </w:rPr>
        <w:t xml:space="preserve">Phone:</w:t>
      </w:r>
      <w:r>
        <w:t xml:space="preserve"> </w:t>
      </w:r>
      <w:r>
        <w:t xml:space="preserve">+974 1234 5678</w:t>
      </w:r>
      <w:r>
        <w:br/>
      </w:r>
      <w:r>
        <w:rPr>
          <w:bCs/>
          <w:b/>
        </w:rPr>
        <w:t xml:space="preserve">Address:</w:t>
      </w:r>
      <w:r>
        <w:t xml:space="preserve"> </w:t>
      </w:r>
      <w:r>
        <w:t xml:space="preserve">Doha, Qatar</w:t>
      </w:r>
    </w:p>
    <w:bookmarkEnd w:id="20"/>
    <w:bookmarkStart w:id="21" w:name="professional-summary"/>
    <w:p>
      <w:pPr>
        <w:pStyle w:val="Heading2"/>
      </w:pPr>
      <w:r>
        <w:t xml:space="preserve">Professional Summary</w:t>
      </w:r>
    </w:p>
    <w:p>
      <w:pPr>
        <w:pStyle w:val="FirstParagraph"/>
      </w:pPr>
      <w:r>
        <w:t xml:space="preserve">A dedicated and experienced Ophthalmologist with over a decade of expertise in diagnosing and treating eye disorders, specializing in cataract surgery, glaucoma management, and refractive procedures. Committed to delivering high-quality care tailored to the unique needs of patients in Qatar Doha. Proficient in utilizing advanced ophthalmic technologies and maintaining compliance with the highest standards of medical practice as required by Qatari healthcare regulations. A strong advocate for community eye health initiatives, with a proven track record of contributing to public health programs in Doha. Seeking to leverage my skills and experience to enhance vision care services within Qatar's evolving medical landscape.</w:t>
      </w:r>
    </w:p>
    <w:bookmarkEnd w:id="21"/>
    <w:bookmarkStart w:id="22" w:name="education"/>
    <w:p>
      <w:pPr>
        <w:pStyle w:val="Heading2"/>
      </w:pPr>
      <w:r>
        <w:t xml:space="preserve">Education</w:t>
      </w:r>
    </w:p>
    <w:p>
      <w:pPr>
        <w:numPr>
          <w:ilvl w:val="0"/>
          <w:numId w:val="1001"/>
        </w:numPr>
        <w:pStyle w:val="Compact"/>
      </w:pPr>
      <w:r>
        <w:rPr>
          <w:bCs/>
          <w:b/>
        </w:rPr>
        <w:t xml:space="preserve">Bachelor of Medicine, Bachelor of Surgery (MBBS)</w:t>
      </w:r>
      <w:r>
        <w:br/>
      </w:r>
      <w:r>
        <w:t xml:space="preserve">Weill Cornell Medicine-Qatar, Doha, Qatar</w:t>
      </w:r>
      <w:r>
        <w:br/>
      </w:r>
      <w:r>
        <w:t xml:space="preserve">2008–2013</w:t>
      </w:r>
    </w:p>
    <w:p>
      <w:pPr>
        <w:numPr>
          <w:ilvl w:val="0"/>
          <w:numId w:val="1001"/>
        </w:numPr>
        <w:pStyle w:val="Compact"/>
      </w:pPr>
      <w:r>
        <w:rPr>
          <w:bCs/>
          <w:b/>
        </w:rPr>
        <w:t xml:space="preserve">Master of Science in Ophthalmology</w:t>
      </w:r>
      <w:r>
        <w:br/>
      </w:r>
      <w:r>
        <w:t xml:space="preserve">Hamad Medical Corporation, Doha, Qatar</w:t>
      </w:r>
      <w:r>
        <w:br/>
      </w:r>
      <w:r>
        <w:t xml:space="preserve">2014–2016</w:t>
      </w:r>
    </w:p>
    <w:bookmarkEnd w:id="22"/>
    <w:bookmarkStart w:id="26" w:name="professional-experience"/>
    <w:p>
      <w:pPr>
        <w:pStyle w:val="Heading2"/>
      </w:pPr>
      <w:r>
        <w:t xml:space="preserve">Professional Experience</w:t>
      </w:r>
    </w:p>
    <w:bookmarkStart w:id="23" w:name="senior-ophthalmologist"/>
    <w:p>
      <w:pPr>
        <w:pStyle w:val="Heading3"/>
      </w:pPr>
      <w:r>
        <w:rPr>
          <w:bCs/>
          <w:b/>
        </w:rPr>
        <w:t xml:space="preserve">Senior Ophthalmologist</w:t>
      </w:r>
    </w:p>
    <w:p>
      <w:pPr>
        <w:pStyle w:val="FirstParagraph"/>
      </w:pPr>
      <w:r>
        <w:rPr>
          <w:iCs/>
          <w:i/>
        </w:rPr>
        <w:t xml:space="preserve">Hospital of the Future, Doha, Qatar</w:t>
      </w:r>
      <w:r>
        <w:br/>
      </w:r>
      <w:r>
        <w:t xml:space="preserve">2019–Present</w:t>
      </w:r>
    </w:p>
    <w:p>
      <w:pPr>
        <w:numPr>
          <w:ilvl w:val="0"/>
          <w:numId w:val="1002"/>
        </w:numPr>
        <w:pStyle w:val="Compact"/>
      </w:pPr>
      <w:r>
        <w:t xml:space="preserve">Provide comprehensive eye care services, including diagnosis and treatment of complex ocular conditions such as diabetic retinopathy and macular degeneration.</w:t>
      </w:r>
    </w:p>
    <w:p>
      <w:pPr>
        <w:numPr>
          <w:ilvl w:val="0"/>
          <w:numId w:val="1002"/>
        </w:numPr>
        <w:pStyle w:val="Compact"/>
      </w:pPr>
      <w:r>
        <w:t xml:space="preserve">Perform advanced surgical procedures like cataract removal, LASIK, and corneal transplants using state-of-the-art equipment.</w:t>
      </w:r>
    </w:p>
    <w:p>
      <w:pPr>
        <w:numPr>
          <w:ilvl w:val="0"/>
          <w:numId w:val="1002"/>
        </w:numPr>
        <w:pStyle w:val="Compact"/>
      </w:pPr>
      <w:r>
        <w:t xml:space="preserve">Mentor junior ophthalmologists and medical students in clinical settings, fostering a culture of excellence in Doha's healthcare environment.</w:t>
      </w:r>
    </w:p>
    <w:p>
      <w:pPr>
        <w:numPr>
          <w:ilvl w:val="0"/>
          <w:numId w:val="1002"/>
        </w:numPr>
        <w:pStyle w:val="Compact"/>
      </w:pPr>
      <w:r>
        <w:t xml:space="preserve">Collaborate with multidisciplinary teams to manage patients with systemic diseases affecting vision, ensuring holistic care aligned with Qatar Doha's healthcare goals.</w:t>
      </w:r>
    </w:p>
    <w:p>
      <w:pPr>
        <w:numPr>
          <w:ilvl w:val="0"/>
          <w:numId w:val="1002"/>
        </w:numPr>
        <w:pStyle w:val="Compact"/>
      </w:pPr>
      <w:r>
        <w:t xml:space="preserve">Contribute to research initiatives focused on improving outcomes for eye disorders prevalent in the Middle East region.</w:t>
      </w:r>
    </w:p>
    <w:bookmarkEnd w:id="23"/>
    <w:bookmarkStart w:id="24" w:name="ophthalmologist"/>
    <w:p>
      <w:pPr>
        <w:pStyle w:val="Heading3"/>
      </w:pPr>
      <w:r>
        <w:rPr>
          <w:bCs/>
          <w:b/>
        </w:rPr>
        <w:t xml:space="preserve">Ophthalmologist</w:t>
      </w:r>
    </w:p>
    <w:p>
      <w:pPr>
        <w:pStyle w:val="FirstParagraph"/>
      </w:pPr>
      <w:r>
        <w:rPr>
          <w:iCs/>
          <w:i/>
        </w:rPr>
        <w:t xml:space="preserve">Al-Wakra General Hospital, Doha, Qatar</w:t>
      </w:r>
      <w:r>
        <w:br/>
      </w:r>
      <w:r>
        <w:t xml:space="preserve">2016–2019</w:t>
      </w:r>
    </w:p>
    <w:p>
      <w:pPr>
        <w:numPr>
          <w:ilvl w:val="0"/>
          <w:numId w:val="1003"/>
        </w:numPr>
        <w:pStyle w:val="Compact"/>
      </w:pPr>
      <w:r>
        <w:t xml:space="preserve">Conduct routine eye examinations and prescribe corrective lenses, emphasizing patient education on ocular health.</w:t>
      </w:r>
    </w:p>
    <w:p>
      <w:pPr>
        <w:numPr>
          <w:ilvl w:val="0"/>
          <w:numId w:val="1003"/>
        </w:numPr>
        <w:pStyle w:val="Compact"/>
      </w:pPr>
      <w:r>
        <w:t xml:space="preserve">Administer medications and manage chronic conditions such as glaucoma, ensuring long-term patient compliance in Qatar Doha.</w:t>
      </w:r>
    </w:p>
    <w:p>
      <w:pPr>
        <w:numPr>
          <w:ilvl w:val="0"/>
          <w:numId w:val="1003"/>
        </w:numPr>
        <w:pStyle w:val="Compact"/>
      </w:pPr>
      <w:r>
        <w:t xml:space="preserve">Participate in community outreach programs to raise awareness about preventable blindness and promote early intervention.</w:t>
      </w:r>
    </w:p>
    <w:p>
      <w:pPr>
        <w:numPr>
          <w:ilvl w:val="0"/>
          <w:numId w:val="1003"/>
        </w:numPr>
        <w:pStyle w:val="Compact"/>
      </w:pPr>
      <w:r>
        <w:t xml:space="preserve">Utilize advanced diagnostic tools like optical coherence tomography (OCT) and visual field analyzers to enhance accuracy in diagnosis.</w:t>
      </w:r>
    </w:p>
    <w:bookmarkEnd w:id="24"/>
    <w:bookmarkStart w:id="25" w:name="resident-ophthalmologist"/>
    <w:p>
      <w:pPr>
        <w:pStyle w:val="Heading3"/>
      </w:pPr>
      <w:r>
        <w:rPr>
          <w:bCs/>
          <w:b/>
        </w:rPr>
        <w:t xml:space="preserve">Resident Ophthalmologist</w:t>
      </w:r>
    </w:p>
    <w:p>
      <w:pPr>
        <w:pStyle w:val="FirstParagraph"/>
      </w:pPr>
      <w:r>
        <w:rPr>
          <w:iCs/>
          <w:i/>
        </w:rPr>
        <w:t xml:space="preserve">Hamad Medical Corporation, Doha, Qatar</w:t>
      </w:r>
      <w:r>
        <w:br/>
      </w:r>
      <w:r>
        <w:t xml:space="preserve">2013–2016</w:t>
      </w:r>
    </w:p>
    <w:p>
      <w:pPr>
        <w:numPr>
          <w:ilvl w:val="0"/>
          <w:numId w:val="1004"/>
        </w:numPr>
        <w:pStyle w:val="Compact"/>
      </w:pPr>
      <w:r>
        <w:t xml:space="preserve">Gained hands-on experience in all aspects of ophthalmology, including pediatric eye care and emergency trauma cases.</w:t>
      </w:r>
    </w:p>
    <w:p>
      <w:pPr>
        <w:numPr>
          <w:ilvl w:val="0"/>
          <w:numId w:val="1004"/>
        </w:numPr>
        <w:pStyle w:val="Compact"/>
      </w:pPr>
      <w:r>
        <w:t xml:space="preserve">Assisted in the development of protocols for rapid response to ocular emergencies, contributing to Doha's healthcare resilience.</w:t>
      </w:r>
    </w:p>
    <w:p>
      <w:pPr>
        <w:numPr>
          <w:ilvl w:val="0"/>
          <w:numId w:val="1004"/>
        </w:numPr>
        <w:pStyle w:val="Compact"/>
      </w:pPr>
      <w:r>
        <w:t xml:space="preserve">Published research on cataract surgery outcomes in Qatari patients, presented at national medical conferences.</w:t>
      </w:r>
    </w:p>
    <w:bookmarkEnd w:id="25"/>
    <w:bookmarkEnd w:id="26"/>
    <w:bookmarkStart w:id="27" w:name="certifications-and-licenses"/>
    <w:p>
      <w:pPr>
        <w:pStyle w:val="Heading2"/>
      </w:pPr>
      <w:r>
        <w:t xml:space="preserve">Certifications and Licenses</w:t>
      </w:r>
    </w:p>
    <w:p>
      <w:pPr>
        <w:numPr>
          <w:ilvl w:val="0"/>
          <w:numId w:val="1005"/>
        </w:numPr>
        <w:pStyle w:val="Compact"/>
      </w:pPr>
      <w:r>
        <w:rPr>
          <w:bCs/>
          <w:b/>
        </w:rPr>
        <w:t xml:space="preserve">Qatar Council for Healthcare Practitioners (QCHP) License</w:t>
      </w:r>
      <w:r>
        <w:br/>
      </w:r>
      <w:r>
        <w:t xml:space="preserve">Validated in 2017, ensuring compliance with Qatari medical standards.</w:t>
      </w:r>
    </w:p>
    <w:p>
      <w:pPr>
        <w:numPr>
          <w:ilvl w:val="0"/>
          <w:numId w:val="1005"/>
        </w:numPr>
        <w:pStyle w:val="Compact"/>
      </w:pPr>
      <w:r>
        <w:rPr>
          <w:bCs/>
          <w:b/>
        </w:rPr>
        <w:t xml:space="preserve">Member of the Royal College of Ophthalmologists (MRCOphth)</w:t>
      </w:r>
      <w:r>
        <w:br/>
      </w:r>
      <w:r>
        <w:t xml:space="preserve">United Kingdom, 2018.</w:t>
      </w:r>
    </w:p>
    <w:p>
      <w:pPr>
        <w:numPr>
          <w:ilvl w:val="0"/>
          <w:numId w:val="1005"/>
        </w:numPr>
        <w:pStyle w:val="Compact"/>
      </w:pPr>
      <w:r>
        <w:rPr>
          <w:bCs/>
          <w:b/>
        </w:rPr>
        <w:t xml:space="preserve">Advanced Cardiac Life Support (ACLS) Certification</w:t>
      </w:r>
      <w:r>
        <w:br/>
      </w:r>
      <w:r>
        <w:t xml:space="preserve">American Heart Association, 2020.</w:t>
      </w:r>
    </w:p>
    <w:bookmarkEnd w:id="27"/>
    <w:bookmarkStart w:id="28" w:name="technical-skills"/>
    <w:p>
      <w:pPr>
        <w:pStyle w:val="Heading2"/>
      </w:pPr>
      <w:r>
        <w:t xml:space="preserve">Technical Skills</w:t>
      </w:r>
    </w:p>
    <w:p>
      <w:pPr>
        <w:numPr>
          <w:ilvl w:val="0"/>
          <w:numId w:val="1006"/>
        </w:numPr>
        <w:pStyle w:val="Compact"/>
      </w:pPr>
      <w:r>
        <w:t xml:space="preserve">Proficient in using modern ophthalmic equipment, including laser systems and intraocular lenses.</w:t>
      </w:r>
    </w:p>
    <w:p>
      <w:pPr>
        <w:numPr>
          <w:ilvl w:val="0"/>
          <w:numId w:val="1006"/>
        </w:numPr>
        <w:pStyle w:val="Compact"/>
      </w:pPr>
      <w:r>
        <w:t xml:space="preserve">Experienced in electronic medical records (EMR) systems tailored for Qatar Doha hospitals.</w:t>
      </w:r>
    </w:p>
    <w:p>
      <w:pPr>
        <w:numPr>
          <w:ilvl w:val="0"/>
          <w:numId w:val="1006"/>
        </w:numPr>
        <w:pStyle w:val="Compact"/>
      </w:pPr>
      <w:r>
        <w:t xml:space="preserve">Certified in the latest surgical techniques for cataract and refractive procedures.</w:t>
      </w:r>
    </w:p>
    <w:p>
      <w:pPr>
        <w:numPr>
          <w:ilvl w:val="0"/>
          <w:numId w:val="1006"/>
        </w:numPr>
        <w:pStyle w:val="Compact"/>
      </w:pPr>
      <w:r>
        <w:t xml:space="preserve">Fluent in Arabic and English, with excellent communication skills to serve diverse patient populations in Doha.</w:t>
      </w:r>
    </w:p>
    <w:bookmarkEnd w:id="28"/>
    <w:bookmarkStart w:id="29" w:name="professional-affiliations"/>
    <w:p>
      <w:pPr>
        <w:pStyle w:val="Heading2"/>
      </w:pPr>
      <w:r>
        <w:t xml:space="preserve">Professional Affiliations</w:t>
      </w:r>
    </w:p>
    <w:p>
      <w:pPr>
        <w:numPr>
          <w:ilvl w:val="0"/>
          <w:numId w:val="1007"/>
        </w:numPr>
        <w:pStyle w:val="Compact"/>
      </w:pPr>
      <w:r>
        <w:rPr>
          <w:bCs/>
          <w:b/>
        </w:rPr>
        <w:t xml:space="preserve">Qatar Ophthalmological Society (QOS)</w:t>
      </w:r>
      <w:r>
        <w:br/>
      </w:r>
      <w:r>
        <w:t xml:space="preserve">Active member since 2017, participating in annual conferences and workshops.</w:t>
      </w:r>
    </w:p>
    <w:p>
      <w:pPr>
        <w:numPr>
          <w:ilvl w:val="0"/>
          <w:numId w:val="1007"/>
        </w:numPr>
        <w:pStyle w:val="Compact"/>
      </w:pPr>
      <w:r>
        <w:rPr>
          <w:bCs/>
          <w:b/>
        </w:rPr>
        <w:t xml:space="preserve">International Council of Ophthalmology (ICO)</w:t>
      </w:r>
      <w:r>
        <w:br/>
      </w:r>
      <w:r>
        <w:t xml:space="preserve">Member since 2018, staying updated on global advancements in ophthalmology.</w:t>
      </w:r>
    </w:p>
    <w:bookmarkEnd w:id="29"/>
    <w:bookmarkStart w:id="30" w:name="languages-spoken"/>
    <w:p>
      <w:pPr>
        <w:pStyle w:val="Heading2"/>
      </w:pPr>
      <w:r>
        <w:t xml:space="preserve">Languages Spoken</w:t>
      </w:r>
    </w:p>
    <w:p>
      <w:pPr>
        <w:numPr>
          <w:ilvl w:val="0"/>
          <w:numId w:val="1008"/>
        </w:numPr>
        <w:pStyle w:val="Compact"/>
      </w:pPr>
      <w:r>
        <w:t xml:space="preserve">Arabic (Native)</w:t>
      </w:r>
    </w:p>
    <w:p>
      <w:pPr>
        <w:numPr>
          <w:ilvl w:val="0"/>
          <w:numId w:val="1008"/>
        </w:numPr>
        <w:pStyle w:val="Compact"/>
      </w:pPr>
      <w:r>
        <w:t xml:space="preserve">English (Fluent)</w:t>
      </w:r>
    </w:p>
    <w:p>
      <w:pPr>
        <w:numPr>
          <w:ilvl w:val="0"/>
          <w:numId w:val="1008"/>
        </w:numPr>
        <w:pStyle w:val="Compact"/>
      </w:pPr>
      <w:r>
        <w:t xml:space="preserve">French (Basic)</w:t>
      </w:r>
    </w:p>
    <w:bookmarkEnd w:id="30"/>
    <w:bookmarkStart w:id="31" w:name="conclusion"/>
    <w:p>
      <w:pPr>
        <w:pStyle w:val="Heading2"/>
      </w:pPr>
      <w:r>
        <w:t xml:space="preserve">Conclusion</w:t>
      </w:r>
    </w:p>
    <w:p>
      <w:pPr>
        <w:pStyle w:val="FirstParagraph"/>
      </w:pPr>
      <w:r>
        <w:t xml:space="preserve">Dedicated Ophthalmologist with a strong commitment to excellence in vision care, specifically tailored to the needs of patients in Qatar Doha. My experience in both clinical and research settings, combined with my passion for community health, aligns perfectly with the goals of Qatar's healthcare sector. I am eager to contribute my expertise to organizations in Doha that prioritize innovation and patient-centered care. As a key player in the Ophthalmologist community, I aim to advance eye health initiatives and support the growth of medical services in Qatar.</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Resume - Qatar Doha</dc:title>
  <dc:creator/>
  <dc:language>en</dc:language>
  <cp:keywords/>
  <dcterms:created xsi:type="dcterms:W3CDTF">2025-12-11T08:40:09Z</dcterms:created>
  <dcterms:modified xsi:type="dcterms:W3CDTF">2025-12-11T08:40:09Z</dcterms:modified>
</cp:coreProperties>
</file>

<file path=docProps/custom.xml><?xml version="1.0" encoding="utf-8"?>
<Properties xmlns="http://schemas.openxmlformats.org/officeDocument/2006/custom-properties" xmlns:vt="http://schemas.openxmlformats.org/officeDocument/2006/docPropsVTypes"/>
</file>