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ophthalmologist-resume"/>
    <w:p>
      <w:pPr>
        <w:pStyle w:val="Heading1"/>
      </w:pPr>
      <w:r>
        <w:t xml:space="preserve">Ophthalmologist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Saint Petersburg, Russia</w:t>
      </w:r>
    </w:p>
    <w:bookmarkStart w:id="20" w:name="professional-summary"/>
    <w:p>
      <w:pPr>
        <w:pStyle w:val="Heading2"/>
      </w:pPr>
      <w:r>
        <w:t xml:space="preserve">Professional Summary</w:t>
      </w:r>
    </w:p>
    <w:p>
      <w:pPr>
        <w:pStyle w:val="FirstParagraph"/>
      </w:pPr>
      <w:r>
        <w:t xml:space="preserve">Highly skilled and dedicated Ophthalmologist with over [X years] of experience in diagnosing, treating, and managing eye diseases and conditions. Specializing in advanced surgical procedures such as cataract removal, glaucoma management, and corneal transplants. Committed to providing exceptional patient care within the vibrant healthcare landscape of Russia Saint Petersburg. Proficient in both clinical practice and research, with a strong focus on improving vision health outcomes for patients across diverse demographics.</w:t>
      </w:r>
    </w:p>
    <w:bookmarkEnd w:id="20"/>
    <w:bookmarkStart w:id="22" w:name="education"/>
    <w:p>
      <w:pPr>
        <w:pStyle w:val="Heading2"/>
      </w:pPr>
      <w:r>
        <w:t xml:space="preserve">Education</w:t>
      </w:r>
    </w:p>
    <w:bookmarkStart w:id="21" w:name="X8832f608dabdc86331a44020563d260bb54baa8"/>
    <w:p>
      <w:pPr>
        <w:pStyle w:val="Heading3"/>
      </w:pPr>
      <w:r>
        <w:t xml:space="preserve">Russian State Medical University (Saint Petersburg)</w:t>
      </w:r>
    </w:p>
    <w:p>
      <w:pPr>
        <w:pStyle w:val="FirstParagraph"/>
      </w:pPr>
      <w:r>
        <w:rPr>
          <w:bCs/>
          <w:b/>
        </w:rPr>
        <w:t xml:space="preserve">Degree:</w:t>
      </w:r>
      <w:r>
        <w:t xml:space="preserve"> </w:t>
      </w:r>
      <w:r>
        <w:t xml:space="preserve">Doctor of Medicine (MD) in Ophthalmology</w:t>
      </w:r>
      <w:r>
        <w:br/>
      </w:r>
      <w:r>
        <w:rPr>
          <w:bCs/>
          <w:b/>
        </w:rPr>
        <w:t xml:space="preserve">Graduation Year:</w:t>
      </w:r>
      <w:r>
        <w:t xml:space="preserve"> </w:t>
      </w:r>
      <w:r>
        <w:t xml:space="preserve">[Year]</w:t>
      </w:r>
    </w:p>
    <w:p>
      <w:pPr>
        <w:pStyle w:val="BodyText"/>
      </w:pPr>
      <w:r>
        <w:rPr>
          <w:bCs/>
          <w:b/>
        </w:rPr>
        <w:t xml:space="preserve">Courses Highlighted:</w:t>
      </w:r>
    </w:p>
    <w:p>
      <w:pPr>
        <w:numPr>
          <w:ilvl w:val="0"/>
          <w:numId w:val="1002"/>
        </w:numPr>
        <w:pStyle w:val="Compact"/>
      </w:pPr>
      <w:r>
        <w:t xml:space="preserve">Ocular Pathology and Microbiology</w:t>
      </w:r>
    </w:p>
    <w:p>
      <w:pPr>
        <w:numPr>
          <w:ilvl w:val="0"/>
          <w:numId w:val="1002"/>
        </w:numPr>
        <w:pStyle w:val="Compact"/>
      </w:pPr>
      <w:r>
        <w:t xml:space="preserve">Laser Surgery Techniques</w:t>
      </w:r>
    </w:p>
    <w:p>
      <w:pPr>
        <w:numPr>
          <w:ilvl w:val="0"/>
          <w:numId w:val="1002"/>
        </w:numPr>
        <w:pStyle w:val="Compact"/>
      </w:pPr>
      <w:r>
        <w:t xml:space="preserve">Neuro-Ophthalmology</w:t>
      </w:r>
    </w:p>
    <w:p>
      <w:pPr>
        <w:numPr>
          <w:ilvl w:val="0"/>
          <w:numId w:val="1002"/>
        </w:numPr>
        <w:pStyle w:val="Compact"/>
      </w:pPr>
      <w:r>
        <w:t xml:space="preserve">Refractive Surgery Principles</w:t>
      </w:r>
    </w:p>
    <w:bookmarkEnd w:id="21"/>
    <w:bookmarkEnd w:id="22"/>
    <w:bookmarkStart w:id="25" w:name="professional-experience"/>
    <w:p>
      <w:pPr>
        <w:pStyle w:val="Heading2"/>
      </w:pPr>
      <w:r>
        <w:t xml:space="preserve">Professional Experience</w:t>
      </w:r>
    </w:p>
    <w:bookmarkStart w:id="23" w:name="X1d85d1fa642e71283b1256b009c1cfa63c2ce02"/>
    <w:p>
      <w:pPr>
        <w:pStyle w:val="Heading3"/>
      </w:pPr>
      <w:r>
        <w:t xml:space="preserve">Senior Ophthalmologist, Saint Petersburg State Clinical Hospital No. 105</w:t>
      </w:r>
    </w:p>
    <w:p>
      <w:pPr>
        <w:pStyle w:val="FirstParagraph"/>
      </w:pPr>
      <w:r>
        <w:rPr>
          <w:bCs/>
          <w:b/>
        </w:rPr>
        <w:t xml:space="preserve">Employment Period:</w:t>
      </w:r>
      <w:r>
        <w:t xml:space="preserve"> </w:t>
      </w:r>
      <w:r>
        <w:t xml:space="preserve">[Start Year] – Present</w:t>
      </w:r>
      <w:r>
        <w:br/>
      </w:r>
      <w:r>
        <w:rPr>
          <w:bCs/>
          <w:b/>
        </w:rPr>
        <w:t xml:space="preserve">Main Responsibilities:</w:t>
      </w:r>
    </w:p>
    <w:p>
      <w:pPr>
        <w:numPr>
          <w:ilvl w:val="0"/>
          <w:numId w:val="1003"/>
        </w:numPr>
        <w:pStyle w:val="Compact"/>
      </w:pPr>
      <w:r>
        <w:t xml:space="preserve">Diagnosing and treating a wide range of ocular conditions, including age-related macular degeneration, diabetic retinopathy, and pediatric eye disorders.</w:t>
      </w:r>
    </w:p>
    <w:p>
      <w:pPr>
        <w:numPr>
          <w:ilvl w:val="0"/>
          <w:numId w:val="1003"/>
        </w:numPr>
        <w:pStyle w:val="Compact"/>
      </w:pPr>
      <w:r>
        <w:t xml:space="preserve">Performing advanced surgical procedures such as phacoemulsification for cataracts and trabeculectomy for glaucoma.</w:t>
      </w:r>
    </w:p>
    <w:p>
      <w:pPr>
        <w:numPr>
          <w:ilvl w:val="0"/>
          <w:numId w:val="1003"/>
        </w:numPr>
        <w:pStyle w:val="Compact"/>
      </w:pPr>
      <w:r>
        <w:t xml:space="preserve">Collaborating with multidisciplinary teams to develop personalized treatment plans for complex cases.</w:t>
      </w:r>
    </w:p>
    <w:p>
      <w:pPr>
        <w:numPr>
          <w:ilvl w:val="0"/>
          <w:numId w:val="1003"/>
        </w:numPr>
        <w:pStyle w:val="Compact"/>
      </w:pPr>
      <w:r>
        <w:t xml:space="preserve">Mentoring junior ophthalmologists and medical students in clinical settings across Russia Saint Petersburg.</w:t>
      </w:r>
    </w:p>
    <w:bookmarkEnd w:id="23"/>
    <w:bookmarkStart w:id="24" w:name="Xb1bf2c592064d304a26322150913aa0575805bf"/>
    <w:p>
      <w:pPr>
        <w:pStyle w:val="Heading3"/>
      </w:pPr>
      <w:r>
        <w:t xml:space="preserve">Ophthalmologist, Private Eye Clinic "VisionCare Saint Petersburg"</w:t>
      </w:r>
    </w:p>
    <w:p>
      <w:pPr>
        <w:pStyle w:val="FirstParagraph"/>
      </w:pPr>
      <w:r>
        <w:rPr>
          <w:bCs/>
          <w:b/>
        </w:rPr>
        <w:t xml:space="preserve">Employment Period:</w:t>
      </w:r>
      <w:r>
        <w:t xml:space="preserve"> </w:t>
      </w:r>
      <w:r>
        <w:t xml:space="preserve">[Start Year] – [End Year]</w:t>
      </w:r>
      <w:r>
        <w:br/>
      </w:r>
      <w:r>
        <w:rPr>
          <w:bCs/>
          <w:b/>
        </w:rPr>
        <w:t xml:space="preserve">Main Responsibilities:</w:t>
      </w:r>
    </w:p>
    <w:p>
      <w:pPr>
        <w:numPr>
          <w:ilvl w:val="0"/>
          <w:numId w:val="1004"/>
        </w:numPr>
        <w:pStyle w:val="Compact"/>
      </w:pPr>
      <w:r>
        <w:t xml:space="preserve">Providing comprehensive eye care services, including routine checkups, vision correction consultations, and post-operative follow-ups.</w:t>
      </w:r>
    </w:p>
    <w:p>
      <w:pPr>
        <w:numPr>
          <w:ilvl w:val="0"/>
          <w:numId w:val="1004"/>
        </w:numPr>
        <w:pStyle w:val="Compact"/>
      </w:pPr>
      <w:r>
        <w:t xml:space="preserve">Implementing cutting-edge diagnostic technologies such as OCT (Optical Coherence Tomography) and visual field analysis.</w:t>
      </w:r>
    </w:p>
    <w:p>
      <w:pPr>
        <w:numPr>
          <w:ilvl w:val="0"/>
          <w:numId w:val="1004"/>
        </w:numPr>
        <w:pStyle w:val="Compact"/>
      </w:pPr>
      <w:r>
        <w:t xml:space="preserve">Conducting research on the efficacy of new treatments for retinal diseases in collaboration with local universities in Russia Saint Petersburg.</w:t>
      </w:r>
    </w:p>
    <w:bookmarkEnd w:id="24"/>
    <w:bookmarkEnd w:id="25"/>
    <w:bookmarkStart w:id="26" w:name="certifications"/>
    <w:p>
      <w:pPr>
        <w:pStyle w:val="Heading2"/>
      </w:pPr>
      <w:r>
        <w:t xml:space="preserve">Certifications</w:t>
      </w:r>
    </w:p>
    <w:p>
      <w:pPr>
        <w:numPr>
          <w:ilvl w:val="0"/>
          <w:numId w:val="1005"/>
        </w:numPr>
        <w:pStyle w:val="Compact"/>
      </w:pPr>
      <w:r>
        <w:t xml:space="preserve">Russian Federal Certification in Ophthalmology (Issued by the Ministry of Health, Russia)</w:t>
      </w:r>
    </w:p>
    <w:p>
      <w:pPr>
        <w:numPr>
          <w:ilvl w:val="0"/>
          <w:numId w:val="1005"/>
        </w:numPr>
        <w:pStyle w:val="Compact"/>
      </w:pPr>
      <w:r>
        <w:t xml:space="preserve">Board Certification from the Russian Society of Ophthalmologists</w:t>
      </w:r>
    </w:p>
    <w:p>
      <w:pPr>
        <w:numPr>
          <w:ilvl w:val="0"/>
          <w:numId w:val="1005"/>
        </w:numPr>
        <w:pStyle w:val="Compact"/>
      </w:pPr>
      <w:r>
        <w:t xml:space="preserve">Advanced Training in Laser Eye Surgery (Lasik and PRK) at the Saint Petersburg Institute of Medical Technologies</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glaucoma management, corneal grafting, pediatric ophthalmology.</w:t>
      </w:r>
    </w:p>
    <w:p>
      <w:pPr>
        <w:numPr>
          <w:ilvl w:val="0"/>
          <w:numId w:val="1006"/>
        </w:numPr>
        <w:pStyle w:val="Compact"/>
      </w:pPr>
      <w:r>
        <w:rPr>
          <w:bCs/>
          <w:b/>
        </w:rPr>
        <w:t xml:space="preserve">Technical Proficiency:</w:t>
      </w:r>
      <w:r>
        <w:t xml:space="preserve"> </w:t>
      </w:r>
      <w:r>
        <w:t xml:space="preserve">Mastery of modern diagnostic tools (e.g., slit-lamp biomicroscopy, fundus photography).</w:t>
      </w:r>
    </w:p>
    <w:p>
      <w:pPr>
        <w:numPr>
          <w:ilvl w:val="0"/>
          <w:numId w:val="1006"/>
        </w:numPr>
        <w:pStyle w:val="Compact"/>
      </w:pPr>
      <w:r>
        <w:rPr>
          <w:bCs/>
          <w:b/>
        </w:rPr>
        <w:t xml:space="preserve">Languages:</w:t>
      </w:r>
      <w:r>
        <w:t xml:space="preserve"> </w:t>
      </w:r>
      <w:r>
        <w:t xml:space="preserve">Russian (native), English (fluent), basic knowledge of German for international collaboration.</w:t>
      </w:r>
    </w:p>
    <w:p>
      <w:pPr>
        <w:numPr>
          <w:ilvl w:val="0"/>
          <w:numId w:val="1006"/>
        </w:numPr>
        <w:pStyle w:val="Compact"/>
      </w:pPr>
      <w:r>
        <w:rPr>
          <w:bCs/>
          <w:b/>
        </w:rPr>
        <w:t xml:space="preserve">Research and Development:</w:t>
      </w:r>
      <w:r>
        <w:t xml:space="preserve"> </w:t>
      </w:r>
      <w:r>
        <w:t xml:space="preserve">Published studies on ocular disease trends in Saint Petersburg's urban population.</w:t>
      </w:r>
    </w:p>
    <w:bookmarkEnd w:id="27"/>
    <w:bookmarkStart w:id="28" w:name="professional-affiliations"/>
    <w:p>
      <w:pPr>
        <w:pStyle w:val="Heading2"/>
      </w:pPr>
      <w:r>
        <w:t xml:space="preserve">Professional Affiliations</w:t>
      </w:r>
    </w:p>
    <w:p>
      <w:pPr>
        <w:numPr>
          <w:ilvl w:val="0"/>
          <w:numId w:val="1007"/>
        </w:numPr>
        <w:pStyle w:val="Compact"/>
      </w:pPr>
      <w:r>
        <w:t xml:space="preserve">Member, Russian Society of Ophthalmologists (RSO)</w:t>
      </w:r>
    </w:p>
    <w:p>
      <w:pPr>
        <w:numPr>
          <w:ilvl w:val="0"/>
          <w:numId w:val="1007"/>
        </w:numPr>
        <w:pStyle w:val="Compact"/>
      </w:pPr>
      <w:r>
        <w:t xml:space="preserve">Member, International Council of Ophthalmology (ICO)</w:t>
      </w:r>
    </w:p>
    <w:p>
      <w:pPr>
        <w:numPr>
          <w:ilvl w:val="0"/>
          <w:numId w:val="1007"/>
        </w:numPr>
        <w:pStyle w:val="Compact"/>
      </w:pPr>
      <w:r>
        <w:t xml:space="preserve">Active participant in annual conferences hosted by the Saint Petersburg Medical University, focusing on ophthalmic innovations.</w:t>
      </w:r>
    </w:p>
    <w:bookmarkEnd w:id="28"/>
    <w:bookmarkStart w:id="29" w:name="community-and-volunteer-work"/>
    <w:p>
      <w:pPr>
        <w:pStyle w:val="Heading2"/>
      </w:pPr>
      <w:r>
        <w:t xml:space="preserve">Community and Volunteer Work</w:t>
      </w:r>
    </w:p>
    <w:p>
      <w:pPr>
        <w:pStyle w:val="FirstParagraph"/>
      </w:pPr>
      <w:r>
        <w:rPr>
          <w:bCs/>
          <w:b/>
        </w:rPr>
        <w:t xml:space="preserve">Clinical Outreach Programs:</w:t>
      </w:r>
    </w:p>
    <w:p>
      <w:pPr>
        <w:numPr>
          <w:ilvl w:val="0"/>
          <w:numId w:val="1008"/>
        </w:numPr>
        <w:pStyle w:val="Compact"/>
      </w:pPr>
      <w:r>
        <w:t xml:space="preserve">Volunteered at mobile clinics in rural areas of Leningrad Oblast, providing free eye screenings to underserved communities.</w:t>
      </w:r>
    </w:p>
    <w:p>
      <w:pPr>
        <w:numPr>
          <w:ilvl w:val="0"/>
          <w:numId w:val="1008"/>
        </w:numPr>
        <w:pStyle w:val="Compact"/>
      </w:pPr>
      <w:r>
        <w:t xml:space="preserve">Organized annual "Vision for All" campaigns in Saint Petersburg, distributing eyeglasses and educating locals on preventive eye care.</w:t>
      </w:r>
    </w:p>
    <w:bookmarkEnd w:id="29"/>
    <w:bookmarkStart w:id="30" w:name="awards-and-recognitions"/>
    <w:p>
      <w:pPr>
        <w:pStyle w:val="Heading2"/>
      </w:pPr>
      <w:r>
        <w:t xml:space="preserve">Awards and Recognitions</w:t>
      </w:r>
    </w:p>
    <w:p>
      <w:pPr>
        <w:numPr>
          <w:ilvl w:val="0"/>
          <w:numId w:val="1009"/>
        </w:numPr>
        <w:pStyle w:val="Compact"/>
      </w:pPr>
      <w:r>
        <w:t xml:space="preserve">"Top Ophthalmologist of the Year" – Saint Petersburg Medical Association (2023)</w:t>
      </w:r>
    </w:p>
    <w:p>
      <w:pPr>
        <w:numPr>
          <w:ilvl w:val="0"/>
          <w:numId w:val="1009"/>
        </w:numPr>
        <w:pStyle w:val="Compact"/>
      </w:pPr>
      <w:r>
        <w:t xml:space="preserve">Research Grant Recipient from the Russian Foundation for Basic Research for a study on diabetic retinopathy in urban populations.</w:t>
      </w:r>
    </w:p>
    <w:bookmarkEnd w:id="30"/>
    <w:bookmarkStart w:id="31" w:name="publications"/>
    <w:p>
      <w:pPr>
        <w:pStyle w:val="Heading2"/>
      </w:pPr>
      <w:r>
        <w:t xml:space="preserve">Publications</w:t>
      </w:r>
    </w:p>
    <w:p>
      <w:pPr>
        <w:numPr>
          <w:ilvl w:val="0"/>
          <w:numId w:val="1010"/>
        </w:numPr>
        <w:pStyle w:val="Compact"/>
      </w:pPr>
      <w:r>
        <w:t xml:space="preserve">"Innovative Approaches to Glaucoma Treatment in Urban Ophthalmology" – Published in the *Journal of Russian Ophthalmology* (2021).</w:t>
      </w:r>
    </w:p>
    <w:p>
      <w:pPr>
        <w:numPr>
          <w:ilvl w:val="0"/>
          <w:numId w:val="1010"/>
        </w:numPr>
        <w:pStyle w:val="Compact"/>
      </w:pPr>
      <w:r>
        <w:t xml:space="preserve">"The Role of Telemedicine in Rural Eye Care: A Case Study from Saint Petersburg" – Presented at the International Conference on Ophthalmic Technology (2022).</w:t>
      </w:r>
    </w:p>
    <w:bookmarkEnd w:id="31"/>
    <w:bookmarkStart w:id="32" w:name="additional-information"/>
    <w:p>
      <w:pPr>
        <w:pStyle w:val="Heading2"/>
      </w:pPr>
      <w:r>
        <w:t xml:space="preserve">Additional Information</w:t>
      </w:r>
    </w:p>
    <w:p>
      <w:pPr>
        <w:pStyle w:val="FirstParagraph"/>
      </w:pPr>
      <w:r>
        <w:rPr>
          <w:bCs/>
          <w:b/>
        </w:rPr>
        <w:t xml:space="preserve">Continuing Education:</w:t>
      </w:r>
    </w:p>
    <w:p>
      <w:pPr>
        <w:numPr>
          <w:ilvl w:val="0"/>
          <w:numId w:val="1011"/>
        </w:numPr>
        <w:pStyle w:val="Compact"/>
      </w:pPr>
      <w:r>
        <w:t xml:space="preserve">Completed a 6-month fellowship in Pediatric Ophthalmology at the Institute of Eye Diseases, Saint Petersburg (2020).</w:t>
      </w:r>
    </w:p>
    <w:p>
      <w:pPr>
        <w:numPr>
          <w:ilvl w:val="0"/>
          <w:numId w:val="1011"/>
        </w:numPr>
        <w:pStyle w:val="Compact"/>
      </w:pPr>
      <w:r>
        <w:t xml:space="preserve">Attended the European Society of Cataract and Refractive Surgery (ESCRS) annual meeting in Vienna, 2023.</w:t>
      </w:r>
    </w:p>
    <w:p>
      <w:pPr>
        <w:pStyle w:val="FirstParagraph"/>
      </w:pPr>
      <w:r>
        <w:rPr>
          <w:bCs/>
          <w:b/>
        </w:rPr>
        <w:t xml:space="preserve">Personal Statement:</w:t>
      </w:r>
    </w:p>
    <w:p>
      <w:pPr>
        <w:pStyle w:val="BodyText"/>
      </w:pPr>
      <w:r>
        <w:t xml:space="preserve">As an Ophthalmologist based in Russia Saint Petersburg, I am deeply committed to advancing the field of eye care through clinical excellence, research, and community engagement. My work reflects a dedication to improving the quality of life for patients by addressing both the medical and personal aspects of vision health. I thrive in dynamic environments where innovation meets compassion, and I am eager to contribute my expertise to healthcare institutions in Saint Petersburg that share this vision.</w:t>
      </w:r>
    </w:p>
    <w:p>
      <w:pPr>
        <w:pStyle w:val="BodyText"/>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Russia Saint Petersburg</dc:title>
  <dc:creator/>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