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X0791716407f28f107dd47fccdb68b73939ee812"/>
    <w:p>
      <w:pPr>
        <w:pStyle w:val="Heading1"/>
      </w:pPr>
      <w:r>
        <w:t xml:space="preserve">Resume of an Ophthalmologist in Saudi Arabia Riyadh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[X years] of experience in diagnosing and treating eye disorders, specializing in cataract surgery, glaucoma management, and refractive procedures. Proven expertise in delivering high-quality healthcare services within the dynamic medical environment of Saudi Arabia Riyadh. Committed to advancing ophthalmic care through innovation, patient-centered treatment plans, and adherence to international standards of medical practice. A strong advocate for community health initiatives and professional collaboration in the Kingdom's healthcare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[University Name], Riyadh,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[Hospital/Clinic Name], Riyadh,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[Institution Name], [City, Country]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King Faisal Specialist Hospital and Research Centre, Riyadh, Saudi Arabia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to patients of all age groups,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Performed advanced surgical procedures such as cataract extraction with intraocular lens implantation, laser vision correction, and glaucoma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patients with systemic diseases affecting vision (e.g., diabetes and hypertension).</w:t>
      </w:r>
    </w:p>
    <w:p>
      <w:pPr>
        <w:numPr>
          <w:ilvl w:val="0"/>
          <w:numId w:val="1002"/>
        </w:numPr>
        <w:pStyle w:val="Compact"/>
      </w:pPr>
      <w:r>
        <w:t xml:space="preserve">Conducted regular outreach programs in Riyadh to raise awareness about preventive eye care and early detection of ocular diseases.</w:t>
      </w:r>
    </w:p>
    <w:bookmarkEnd w:id="23"/>
    <w:bookmarkStart w:id="24" w:name="ophthalmology-resident"/>
    <w:p>
      <w:pPr>
        <w:pStyle w:val="Heading3"/>
      </w:pPr>
      <w:r>
        <w:t xml:space="preserve">Ophthalmology Resident</w:t>
      </w:r>
    </w:p>
    <w:p>
      <w:pPr>
        <w:pStyle w:val="FirstParagraph"/>
      </w:pPr>
      <w:r>
        <w:rPr>
          <w:iCs/>
          <w:i/>
        </w:rPr>
        <w:t xml:space="preserve">King Saud University Medical City, Riyadh, Saudi Arabia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and surgical ophthalmology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diagnostic accuracy for retinal disorders in the Saudi population.</w:t>
      </w:r>
    </w:p>
    <w:p>
      <w:pPr>
        <w:numPr>
          <w:ilvl w:val="0"/>
          <w:numId w:val="1003"/>
        </w:numPr>
        <w:pStyle w:val="Compact"/>
      </w:pPr>
      <w:r>
        <w:t xml:space="preserve">Delivered lectures to medical students and residents on topics such as pediatric ophthalmology and ocular trauma management.</w:t>
      </w:r>
    </w:p>
    <w:bookmarkEnd w:id="24"/>
    <w:bookmarkStart w:id="25" w:name="ophthalmologist-1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Al Amal Eye Hospital, Riyadh, Saudi Arabia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Managed a high-volume patient caseload, prioritizing efficiency and accuracy in diagnosis and treatment planning.</w:t>
      </w:r>
    </w:p>
    <w:p>
      <w:pPr>
        <w:numPr>
          <w:ilvl w:val="0"/>
          <w:numId w:val="1004"/>
        </w:numPr>
        <w:pStyle w:val="Compact"/>
      </w:pPr>
      <w:r>
        <w:t xml:space="preserve">Implemented evidence-based protocols to enhance patient outcomes and reduce surgical complications.</w:t>
      </w:r>
    </w:p>
    <w:p>
      <w:pPr>
        <w:numPr>
          <w:ilvl w:val="0"/>
          <w:numId w:val="1004"/>
        </w:numPr>
        <w:pStyle w:val="Compact"/>
      </w:pPr>
      <w:r>
        <w:t xml:space="preserve">Partnered with local organizations to provide free eye screenings for underserved communities in Riyadh.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t xml:space="preserve"> </w:t>
      </w:r>
      <w:r>
        <w:t xml:space="preserve">– Ophthalmology, Riyadh, Saudi Arabia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and Advanced Cardiac Life Support (ACLS)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Proficiency in Arabic and English Languages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ophthalmic surgery, including LASIK, PRK, and phacoemulsification.</w:t>
      </w:r>
    </w:p>
    <w:p>
      <w:pPr>
        <w:numPr>
          <w:ilvl w:val="0"/>
          <w:numId w:val="1006"/>
        </w:numPr>
        <w:pStyle w:val="Compact"/>
      </w:pPr>
      <w:r>
        <w:t xml:space="preserve">Strong proficiency in using modern diagnostic tools such as OCT, visual field analyzers, and corneal topographers.</w:t>
      </w:r>
    </w:p>
    <w:p>
      <w:pPr>
        <w:numPr>
          <w:ilvl w:val="0"/>
          <w:numId w:val="1006"/>
        </w:numPr>
        <w:pStyle w:val="Compact"/>
      </w:pPr>
      <w:r>
        <w:t xml:space="preserve">Cultural competence and adaptability to work in diverse healthcare environments within Saudi Arabia Riyadh.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patients on treatment options and post-operative care.</w:t>
      </w:r>
    </w:p>
    <w:p>
      <w:pPr>
        <w:numPr>
          <w:ilvl w:val="0"/>
          <w:numId w:val="1006"/>
        </w:numPr>
        <w:pStyle w:val="Compact"/>
      </w:pPr>
      <w:r>
        <w:t xml:space="preserve">Ability to lead clinical teams and contribute to continuous quality improvement initiatives.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"Epidemiology of Diabetic Retinopathy in Riyadh: A 5-Year Study," [Journal Name], [Year]</w:t>
      </w:r>
    </w:p>
    <w:p>
      <w:pPr>
        <w:numPr>
          <w:ilvl w:val="0"/>
          <w:numId w:val="1007"/>
        </w:numPr>
        <w:pStyle w:val="Compact"/>
      </w:pPr>
      <w:r>
        <w:t xml:space="preserve">"Comparative Outcomes of Cataract Surgery in Urban vs. Rural Populations of Saudi Arabia," [Conference Name], [Year]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regional guideline for glaucoma management in collaboration with the Saudi Ophthalmological Society.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Saudi Ophthalmological Society</w:t>
      </w:r>
    </w:p>
    <w:p>
      <w:pPr>
        <w:numPr>
          <w:ilvl w:val="0"/>
          <w:numId w:val="1008"/>
        </w:numPr>
        <w:pStyle w:val="Compact"/>
      </w:pPr>
      <w:r>
        <w:t xml:space="preserve">Member, American Academy of Ophthalmology</w:t>
      </w:r>
    </w:p>
    <w:p>
      <w:pPr>
        <w:numPr>
          <w:ilvl w:val="0"/>
          <w:numId w:val="1008"/>
        </w:numPr>
        <w:pStyle w:val="Compact"/>
      </w:pPr>
      <w:r>
        <w:t xml:space="preserve">Volunteer, Riyadh Eye Care Initiative (RECI)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Saudi Arabia Riyadh</dc:title>
  <dc:creator/>
  <dc:language>en</dc:language>
  <cp:keywords/>
  <dcterms:created xsi:type="dcterms:W3CDTF">2026-07-23T03:39:53Z</dcterms:created>
  <dcterms:modified xsi:type="dcterms:W3CDTF">2026-07-23T03:39:53Z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