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3" w:name="john-doe-m.b.ch.b.-fcophth"/>
    <w:p>
      <w:pPr>
        <w:pStyle w:val="Heading1"/>
      </w:pPr>
      <w:r>
        <w:t xml:space="preserve">John Doe, M.B.Ch.B., FCOphth</w:t>
      </w:r>
    </w:p>
    <w:p>
      <w:pPr>
        <w:pStyle w:val="FirstParagraph"/>
      </w:pPr>
      <w:r>
        <w:rPr>
          <w:bCs/>
          <w:b/>
        </w:rPr>
        <w:t xml:space="preserve">Ophthalmologist | South Africa Cape Town | Specializing in Comprehensive Eye Care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Ophthalmologist with over 10 years of experience providing expert eye care services across South Africa Cape Town. A graduate of Stellenbosch University, I specialize in cataract surgery, glaucoma management, and pediatric ophthalmology. Committed to advancing ophthalmic care in South Africa Cape Town through clinical excellence, community outreach, and continuous professional development.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johndoe@ophthalmologist.co.za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Eye Care Lane, Cape Town, South Africa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Stellenbosch University</w:t>
      </w:r>
      <w:r>
        <w:t xml:space="preserve"> </w:t>
      </w:r>
      <w:r>
        <w:t xml:space="preserve">– M.B.Ch.B. (Bachelor of Medicine, Bachelor of Surgery)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South African College of Ophthalmology (SACO)</w:t>
      </w:r>
      <w:r>
        <w:t xml:space="preserve"> </w:t>
      </w:r>
      <w:r>
        <w:t xml:space="preserve">– Fellowship in Ophthalmology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of Cape Town (UCT)</w:t>
      </w:r>
      <w:r>
        <w:t xml:space="preserve"> </w:t>
      </w:r>
      <w:r>
        <w:t xml:space="preserve">– Postgraduate Diploma in Clinical Epidemiology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34dcb86dfdd8765bef517c33ed0b99d961365f"/>
    <w:p>
      <w:pPr>
        <w:pStyle w:val="Heading3"/>
      </w:pPr>
      <w:r>
        <w:t xml:space="preserve">Sr. Ophthalmologist | Cape Town Eye Hospital (CTEH)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Provided comprehensive eye care to over 5,000 patients annually in South Africa Cape Town, including diagnostic evaluation and treatment of refractive errors, cataracts, diabetic retinopathy, and corneal diseases.</w:t>
      </w:r>
    </w:p>
    <w:p>
      <w:pPr>
        <w:numPr>
          <w:ilvl w:val="0"/>
          <w:numId w:val="1003"/>
        </w:numPr>
        <w:pStyle w:val="Compact"/>
      </w:pPr>
      <w:r>
        <w:t xml:space="preserve">Performing over 300 laser eye surgeries (LASIK/SMILE) and 80+ cataract procedures yearly using advanced technology like the Zeiss IOLMaster.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establish free eye screening camps in underserved areas of South Africa Cape Town, reaching over 2,000 patients in 2023.</w:t>
      </w:r>
    </w:p>
    <w:p>
      <w:pPr>
        <w:numPr>
          <w:ilvl w:val="0"/>
          <w:numId w:val="1003"/>
        </w:numPr>
        <w:pStyle w:val="Compact"/>
      </w:pPr>
      <w:r>
        <w:t xml:space="preserve">Published research on glaucoma prevalence in urban South Africa Cape Town populations in the *South African Journal of Ophthalmology*.</w:t>
      </w:r>
    </w:p>
    <w:bookmarkEnd w:id="23"/>
    <w:bookmarkStart w:id="24" w:name="X55ce5e6fd86d6b4f8fc1257e19d26302e8ef3b8"/>
    <w:p>
      <w:pPr>
        <w:pStyle w:val="Heading3"/>
      </w:pPr>
      <w:r>
        <w:t xml:space="preserve">Ophthalmologist | Private Practice – Cape Town Vision Care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4"/>
        </w:numPr>
        <w:pStyle w:val="Compact"/>
      </w:pPr>
      <w:r>
        <w:t xml:space="preserve">Managed a high-volume clinic specializing in pediatric ophthalmology, strabismus correction, and refractive surgery consultations.</w:t>
      </w:r>
    </w:p>
    <w:p>
      <w:pPr>
        <w:numPr>
          <w:ilvl w:val="0"/>
          <w:numId w:val="1004"/>
        </w:numPr>
        <w:pStyle w:val="Compact"/>
      </w:pPr>
      <w:r>
        <w:t xml:space="preserve">Developed patient education materials in multiple South African languages (including Afrikaans and isiXhosa) to enhance accessibility for diverse communities in Cape Town.</w:t>
      </w:r>
    </w:p>
    <w:p>
      <w:pPr>
        <w:numPr>
          <w:ilvl w:val="0"/>
          <w:numId w:val="1004"/>
        </w:numPr>
        <w:pStyle w:val="Compact"/>
      </w:pPr>
      <w:r>
        <w:t xml:space="preserve">Partnered with the University of Cape Town to mentor 10+ medical students and residents annually through clinical rotations.</w:t>
      </w:r>
    </w:p>
    <w:bookmarkEnd w:id="24"/>
    <w:bookmarkStart w:id="25" w:name="X047f1d3188fef561de3c9f0333b8331c4953c73"/>
    <w:p>
      <w:pPr>
        <w:pStyle w:val="Heading3"/>
      </w:pPr>
      <w:r>
        <w:t xml:space="preserve">Resident Ophthalmologist | Groote Schuur Hospital</w:t>
      </w:r>
    </w:p>
    <w:p>
      <w:pPr>
        <w:pStyle w:val="FirstParagraph"/>
      </w:pPr>
      <w:r>
        <w:rPr>
          <w:iCs/>
          <w:i/>
        </w:rPr>
        <w:t xml:space="preserve">January 2012 – February 2015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managing emergency eye trauma cases, a critical need in South Africa Cape Town’s public healthcare system.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mobile ophthalmology unit that provided services to rural clinics near Cape Town.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Cataract surgery, LASIK, glaucoma management, pediatric ophthalmology, retinal imaging (OCT), and laser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EMR systems (e.g., MedTech), ImageJ for retinal analysis, and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(intermediate), isiXhosa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Health Professions Council of South Africa (HPCSA) registration, Advanced Cardiac Life Support (ACLS).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South African Association of Ophthalmologists (SAAO)</w:t>
      </w:r>
    </w:p>
    <w:p>
      <w:pPr>
        <w:numPr>
          <w:ilvl w:val="0"/>
          <w:numId w:val="1007"/>
        </w:numPr>
        <w:pStyle w:val="Compact"/>
      </w:pPr>
      <w:r>
        <w:t xml:space="preserve">Member, International Council of Ophthalmology (ICO)</w:t>
      </w:r>
    </w:p>
    <w:p>
      <w:pPr>
        <w:numPr>
          <w:ilvl w:val="0"/>
          <w:numId w:val="1007"/>
        </w:numPr>
        <w:pStyle w:val="Compact"/>
      </w:pPr>
      <w:r>
        <w:t xml:space="preserve">Volunteer Ophthalmologist, Cape Town Lions Club Eye Health Initiative</w:t>
      </w:r>
    </w:p>
    <w:bookmarkEnd w:id="28"/>
    <w:bookmarkStart w:id="2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t xml:space="preserve">Best Ophthalmologist in Cape Town, Medical Excellence Awards 2021</w:t>
      </w:r>
    </w:p>
    <w:p>
      <w:pPr>
        <w:numPr>
          <w:ilvl w:val="0"/>
          <w:numId w:val="1008"/>
        </w:numPr>
        <w:pStyle w:val="Compact"/>
      </w:pPr>
      <w:r>
        <w:t xml:space="preserve">National Health Innovation Grant (NHIG) Recipient for Telemedicine Eye Care Project in South Africa Cape Town (2020)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9"/>
        </w:numPr>
        <w:pStyle w:val="Compact"/>
      </w:pPr>
      <w:r>
        <w:t xml:space="preserve">Doe, J. et al. (2023). "Glaucoma Management in Urban South Africa." *South African Journal of Ophthalmology*, 45(3), 112-118.</w:t>
      </w:r>
    </w:p>
    <w:p>
      <w:pPr>
        <w:numPr>
          <w:ilvl w:val="0"/>
          <w:numId w:val="1009"/>
        </w:numPr>
        <w:pStyle w:val="Compact"/>
      </w:pPr>
      <w:r>
        <w:t xml:space="preserve">Co-author of "Pediatric Cataract Surgery Outcomes in Cape Town," presented at the SAAO Annual Congress (2022).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0"/>
        </w:numPr>
        <w:pStyle w:val="Compact"/>
      </w:pPr>
      <w:r>
        <w:t xml:space="preserve">Founder, Cape Town Eye Health Outreach Program – Organized free screenings for 1,500+ patients in townships like Langa and Khayelitsha (2019–Present).</w:t>
      </w:r>
    </w:p>
    <w:p>
      <w:pPr>
        <w:numPr>
          <w:ilvl w:val="0"/>
          <w:numId w:val="1010"/>
        </w:numPr>
        <w:pStyle w:val="Compact"/>
      </w:pPr>
      <w:r>
        <w:t xml:space="preserve">Volunteer Ophthalmologist, Red Cross War Memorial Children’s Hospital – Provided care to pediatric patients in South Africa Cape Town.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John Doe at johndoe@ophthalmologist.co.za or +27 83 123 4567.</w:t>
      </w:r>
    </w:p>
    <w:bookmarkEnd w:id="32"/>
    <w:p>
      <w:pPr>
        <w:pStyle w:val="BodyText"/>
      </w:pPr>
      <w:r>
        <w:t xml:space="preserve">Resume for Ophthalmologist in South Africa Cape Town | Created with care for healthcare excellence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South Africa Cape Town</dc:title>
  <dc:creator/>
  <dc:language>en</dc:language>
  <cp:keywords/>
  <dcterms:created xsi:type="dcterms:W3CDTF">2026-07-24T03:54:03Z</dcterms:created>
  <dcterms:modified xsi:type="dcterms:W3CDTF">2026-07-24T03:54:03Z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