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8" w:name="ophthalmologist-resume"/>
    <w:p>
      <w:pPr>
        <w:pStyle w:val="Heading1"/>
      </w:pPr>
      <w:r>
        <w:t xml:space="preserve">Ophthalmologist Resume</w:t>
      </w:r>
    </w:p>
    <w:p>
      <w:pPr>
        <w:pStyle w:val="FirstParagraph"/>
      </w:pPr>
      <w:r>
        <w:rPr>
          <w:bCs/>
          <w:b/>
        </w:rPr>
        <w:t xml:space="preserve">Name:</w:t>
      </w:r>
      <w:r>
        <w:t xml:space="preserve"> </w:t>
      </w:r>
      <w:r>
        <w:t xml:space="preserve">Dr. Min-Ji Lee</w:t>
      </w:r>
    </w:p>
    <w:p>
      <w:pPr>
        <w:pStyle w:val="BodyText"/>
      </w:pPr>
      <w:r>
        <w:rPr>
          <w:bCs/>
          <w:b/>
        </w:rPr>
        <w:t xml:space="preserve">Location:</w:t>
      </w:r>
      <w:r>
        <w:t xml:space="preserve"> </w:t>
      </w:r>
      <w:r>
        <w:t xml:space="preserve">South Korea, Seoul</w:t>
      </w:r>
    </w:p>
    <w:p>
      <w:pPr>
        <w:pStyle w:val="BodyText"/>
      </w:pPr>
      <w:r>
        <w:rPr>
          <w:bCs/>
          <w:b/>
        </w:rPr>
        <w:t xml:space="preserve">Contact:</w:t>
      </w:r>
      <w:r>
        <w:t xml:space="preserve"> </w:t>
      </w:r>
      <w:r>
        <w:t xml:space="preserve">+82-10-1234-5678 | minjilee@ophthalmologist.kr</w:t>
      </w:r>
    </w:p>
    <w:bookmarkStart w:id="20" w:name="professional-summary"/>
    <w:p>
      <w:pPr>
        <w:pStyle w:val="Heading2"/>
      </w:pPr>
      <w:r>
        <w:t xml:space="preserve">Professional Summary</w:t>
      </w:r>
    </w:p>
    <w:p>
      <w:pPr>
        <w:pStyle w:val="FirstParagraph"/>
      </w:pPr>
      <w:r>
        <w:t xml:space="preserve">Highly motivated and skilled Ophthalmologist with over 10 years of experience in diagnosing, treating, and managing eye diseases. Specialized in advanced surgical procedures, including cataract removal, LASIK correction, and glaucoma management. Adept at delivering patient-centered care within the dynamic healthcare landscape of South Korea Seoul. Committed to advancing ophthalmic research and contributing to the medical community through continuous education and collaboration with leading institutions in the region.</w:t>
      </w:r>
    </w:p>
    <w:bookmarkEnd w:id="20"/>
    <w:bookmarkStart w:id="21" w:name="education"/>
    <w:p>
      <w:pPr>
        <w:pStyle w:val="Heading2"/>
      </w:pPr>
      <w:r>
        <w:t xml:space="preserve">Education</w:t>
      </w:r>
    </w:p>
    <w:p>
      <w:pPr>
        <w:pStyle w:val="FirstParagraph"/>
      </w:pPr>
      <w:r>
        <w:rPr>
          <w:bCs/>
          <w:b/>
        </w:rPr>
        <w:t xml:space="preserve">Seoul National University College of Medicine</w:t>
      </w:r>
      <w:r>
        <w:t xml:space="preserve"> </w:t>
      </w:r>
      <w:r>
        <w:t xml:space="preserve">| Seoul, South Korea</w:t>
      </w:r>
    </w:p>
    <w:p>
      <w:pPr>
        <w:pStyle w:val="BodyText"/>
      </w:pPr>
      <w:r>
        <w:rPr>
          <w:iCs/>
          <w:i/>
        </w:rPr>
        <w:t xml:space="preserve">M.D. – Doctor of Medicine</w:t>
      </w:r>
      <w:r>
        <w:t xml:space="preserve"> </w:t>
      </w:r>
      <w:r>
        <w:t xml:space="preserve">| Graduated: 2010</w:t>
      </w:r>
    </w:p>
    <w:p>
      <w:pPr>
        <w:numPr>
          <w:ilvl w:val="0"/>
          <w:numId w:val="1001"/>
        </w:numPr>
        <w:pStyle w:val="Compact"/>
      </w:pPr>
      <w:r>
        <w:t xml:space="preserve">Pursued rigorous academic training in clinical ophthalmology, with a focus on corneal diseases and refractive surgery.</w:t>
      </w:r>
    </w:p>
    <w:p>
      <w:pPr>
        <w:numPr>
          <w:ilvl w:val="0"/>
          <w:numId w:val="1001"/>
        </w:numPr>
        <w:pStyle w:val="Compact"/>
      </w:pPr>
      <w:r>
        <w:t xml:space="preserve">Participated in research projects on the prevalence of myopia among South Korean adolescents, published in the *Korean Journal of Ophthalmology* (2012).</w:t>
      </w:r>
    </w:p>
    <w:p>
      <w:pPr>
        <w:pStyle w:val="FirstParagraph"/>
      </w:pPr>
      <w:r>
        <w:rPr>
          <w:bCs/>
          <w:b/>
        </w:rPr>
        <w:t xml:space="preserve">Korea University Guro Hospital</w:t>
      </w:r>
      <w:r>
        <w:t xml:space="preserve"> </w:t>
      </w:r>
      <w:r>
        <w:t xml:space="preserve">| Seoul, South Korea</w:t>
      </w:r>
    </w:p>
    <w:p>
      <w:pPr>
        <w:pStyle w:val="BodyText"/>
      </w:pPr>
      <w:r>
        <w:rPr>
          <w:iCs/>
          <w:i/>
        </w:rPr>
        <w:t xml:space="preserve">Residency in Ophthalmology</w:t>
      </w:r>
      <w:r>
        <w:t xml:space="preserve"> </w:t>
      </w:r>
      <w:r>
        <w:t xml:space="preserve">| Completed: 2014</w:t>
      </w:r>
    </w:p>
    <w:p>
      <w:pPr>
        <w:numPr>
          <w:ilvl w:val="0"/>
          <w:numId w:val="1002"/>
        </w:numPr>
        <w:pStyle w:val="Compact"/>
      </w:pPr>
      <w:r>
        <w:t xml:space="preserve">Gained hands-on experience in managing complex cases, including retinal detachment and diabetic retinopathy.</w:t>
      </w:r>
    </w:p>
    <w:p>
      <w:pPr>
        <w:numPr>
          <w:ilvl w:val="0"/>
          <w:numId w:val="1002"/>
        </w:numPr>
        <w:pStyle w:val="Compact"/>
      </w:pPr>
      <w:r>
        <w:t xml:space="preserve">Received the "Outstanding Resident Award" for clinical excellence and patient care in 2013.</w:t>
      </w:r>
    </w:p>
    <w:bookmarkEnd w:id="21"/>
    <w:bookmarkStart w:id="22" w:name="professional-experience"/>
    <w:p>
      <w:pPr>
        <w:pStyle w:val="Heading2"/>
      </w:pPr>
      <w:r>
        <w:t xml:space="preserve">Professional Experience</w:t>
      </w:r>
    </w:p>
    <w:p>
      <w:pPr>
        <w:pStyle w:val="FirstParagraph"/>
      </w:pPr>
      <w:r>
        <w:rPr>
          <w:bCs/>
          <w:b/>
        </w:rPr>
        <w:t xml:space="preserve">Senior Ophthalmologist</w:t>
      </w:r>
      <w:r>
        <w:t xml:space="preserve"> </w:t>
      </w:r>
      <w:r>
        <w:t xml:space="preserve">| Seoul Eye Hospital, South Korea Seoul</w:t>
      </w:r>
    </w:p>
    <w:p>
      <w:pPr>
        <w:pStyle w:val="BodyText"/>
      </w:pPr>
      <w:r>
        <w:rPr>
          <w:iCs/>
          <w:i/>
        </w:rPr>
        <w:t xml:space="preserve">Jan 2018 – Present</w:t>
      </w:r>
    </w:p>
    <w:p>
      <w:pPr>
        <w:numPr>
          <w:ilvl w:val="0"/>
          <w:numId w:val="1003"/>
        </w:numPr>
        <w:pStyle w:val="Compact"/>
      </w:pPr>
      <w:r>
        <w:t xml:space="preserve">Lead a team of 10 ophthalmologists in providing comprehensive eye care services, including diagnostics, treatment planning, and surgical interventions.</w:t>
      </w:r>
    </w:p>
    <w:p>
      <w:pPr>
        <w:numPr>
          <w:ilvl w:val="0"/>
          <w:numId w:val="1003"/>
        </w:numPr>
        <w:pStyle w:val="Compact"/>
      </w:pPr>
      <w:r>
        <w:t xml:space="preserve">Implemented advanced diagnostic tools such as OCT (Optical Coherence Tomography) to enhance early detection of macular degeneration and glaucoma.</w:t>
      </w:r>
    </w:p>
    <w:p>
      <w:pPr>
        <w:numPr>
          <w:ilvl w:val="0"/>
          <w:numId w:val="1003"/>
        </w:numPr>
        <w:pStyle w:val="Compact"/>
      </w:pPr>
      <w:r>
        <w:t xml:space="preserve">Collaborated with optometrists and neurologists to develop interdisciplinary protocols for treating patients with neurological eye disorders.</w:t>
      </w:r>
    </w:p>
    <w:p>
      <w:pPr>
        <w:pStyle w:val="FirstParagraph"/>
      </w:pPr>
      <w:r>
        <w:rPr>
          <w:bCs/>
          <w:b/>
        </w:rPr>
        <w:t xml:space="preserve">Ophthalmologist</w:t>
      </w:r>
      <w:r>
        <w:t xml:space="preserve"> </w:t>
      </w:r>
      <w:r>
        <w:t xml:space="preserve">| Gangnam Medical Center, South Korea Seoul</w:t>
      </w:r>
    </w:p>
    <w:p>
      <w:pPr>
        <w:pStyle w:val="BodyText"/>
      </w:pPr>
      <w:r>
        <w:rPr>
          <w:iCs/>
          <w:i/>
        </w:rPr>
        <w:t xml:space="preserve">Aug 2014 – Dec 2017</w:t>
      </w:r>
    </w:p>
    <w:p>
      <w:pPr>
        <w:numPr>
          <w:ilvl w:val="0"/>
          <w:numId w:val="1004"/>
        </w:numPr>
        <w:pStyle w:val="Compact"/>
      </w:pPr>
      <w:r>
        <w:t xml:space="preserve">Specialized in pediatric ophthalmology, treating congenital conditions like strabismus and amblyopia.</w:t>
      </w:r>
    </w:p>
    <w:p>
      <w:pPr>
        <w:numPr>
          <w:ilvl w:val="0"/>
          <w:numId w:val="1004"/>
        </w:numPr>
        <w:pStyle w:val="Compact"/>
      </w:pPr>
      <w:r>
        <w:t xml:space="preserve">Conducted over 500 LASIK procedures annually, achieving a 98% patient satisfaction rate.</w:t>
      </w:r>
    </w:p>
    <w:p>
      <w:pPr>
        <w:numPr>
          <w:ilvl w:val="0"/>
          <w:numId w:val="1004"/>
        </w:numPr>
        <w:pStyle w:val="Compact"/>
      </w:pPr>
      <w:r>
        <w:t xml:space="preserve">Participated in community outreach programs to raise awareness about eye health in Seoul's aging population.</w:t>
      </w:r>
    </w:p>
    <w:p>
      <w:pPr>
        <w:pStyle w:val="FirstParagraph"/>
      </w:pPr>
      <w:r>
        <w:rPr>
          <w:bCs/>
          <w:b/>
        </w:rPr>
        <w:t xml:space="preserve">Research Fellow</w:t>
      </w:r>
      <w:r>
        <w:t xml:space="preserve"> </w:t>
      </w:r>
      <w:r>
        <w:t xml:space="preserve">| Korea Institute of Ophthalmic Research (KIOR)</w:t>
      </w:r>
    </w:p>
    <w:p>
      <w:pPr>
        <w:pStyle w:val="BodyText"/>
      </w:pPr>
      <w:r>
        <w:rPr>
          <w:iCs/>
          <w:i/>
        </w:rPr>
        <w:t xml:space="preserve">Jun 2012 – Jul 2014</w:t>
      </w:r>
    </w:p>
    <w:p>
      <w:pPr>
        <w:numPr>
          <w:ilvl w:val="0"/>
          <w:numId w:val="1005"/>
        </w:numPr>
        <w:pStyle w:val="Compact"/>
      </w:pPr>
      <w:r>
        <w:t xml:space="preserve">Published research on the efficacy of anti-VEGF therapies for wet age-related macular degeneration, contributing to the development of treatment guidelines in South Korea.</w:t>
      </w:r>
    </w:p>
    <w:p>
      <w:pPr>
        <w:numPr>
          <w:ilvl w:val="0"/>
          <w:numId w:val="1005"/>
        </w:numPr>
        <w:pStyle w:val="Compact"/>
      </w:pPr>
      <w:r>
        <w:t xml:space="preserve">Presented findings at the Korean Ophthalmological Society Annual Conference (2013), receiving recognition for innovative approaches to retinal disease management.</w:t>
      </w:r>
    </w:p>
    <w:bookmarkEnd w:id="22"/>
    <w:bookmarkStart w:id="23" w:name="certifications-licenses"/>
    <w:p>
      <w:pPr>
        <w:pStyle w:val="Heading2"/>
      </w:pPr>
      <w:r>
        <w:t xml:space="preserve">Certifications &amp; Licenses</w:t>
      </w:r>
    </w:p>
    <w:p>
      <w:pPr>
        <w:numPr>
          <w:ilvl w:val="0"/>
          <w:numId w:val="1006"/>
        </w:numPr>
        <w:pStyle w:val="Compact"/>
      </w:pPr>
      <w:r>
        <w:rPr>
          <w:bCs/>
          <w:b/>
        </w:rPr>
        <w:t xml:space="preserve">South Korea Medical License</w:t>
      </w:r>
      <w:r>
        <w:t xml:space="preserve"> </w:t>
      </w:r>
      <w:r>
        <w:t xml:space="preserve">– Korean Medical Council (KMC), 2010</w:t>
      </w:r>
    </w:p>
    <w:p>
      <w:pPr>
        <w:numPr>
          <w:ilvl w:val="0"/>
          <w:numId w:val="1006"/>
        </w:numPr>
        <w:pStyle w:val="Compact"/>
      </w:pPr>
      <w:r>
        <w:rPr>
          <w:bCs/>
          <w:b/>
        </w:rPr>
        <w:t xml:space="preserve">Certified Ophthalmologist</w:t>
      </w:r>
      <w:r>
        <w:t xml:space="preserve"> </w:t>
      </w:r>
      <w:r>
        <w:t xml:space="preserve">– Korean Ophthalmological Society (KOS), 2014</w:t>
      </w:r>
    </w:p>
    <w:p>
      <w:pPr>
        <w:numPr>
          <w:ilvl w:val="0"/>
          <w:numId w:val="1006"/>
        </w:numPr>
        <w:pStyle w:val="Compact"/>
      </w:pPr>
      <w:r>
        <w:rPr>
          <w:bCs/>
          <w:b/>
        </w:rPr>
        <w:t xml:space="preserve">Cataract Surgery Certification</w:t>
      </w:r>
      <w:r>
        <w:t xml:space="preserve"> </w:t>
      </w:r>
      <w:r>
        <w:t xml:space="preserve">– American Society of Cataract and Refractive Surgery (ASCRS), 2018</w:t>
      </w:r>
    </w:p>
    <w:p>
      <w:pPr>
        <w:numPr>
          <w:ilvl w:val="0"/>
          <w:numId w:val="1006"/>
        </w:numPr>
        <w:pStyle w:val="Compact"/>
      </w:pPr>
      <w:r>
        <w:rPr>
          <w:bCs/>
          <w:b/>
        </w:rPr>
        <w:t xml:space="preserve">Glaucoma Management Training</w:t>
      </w:r>
      <w:r>
        <w:t xml:space="preserve"> </w:t>
      </w:r>
      <w:r>
        <w:t xml:space="preserve">– Seoul National University Hospital, 2020</w:t>
      </w:r>
    </w:p>
    <w:bookmarkEnd w:id="23"/>
    <w:bookmarkStart w:id="24" w:name="skills"/>
    <w:p>
      <w:pPr>
        <w:pStyle w:val="Heading2"/>
      </w:pPr>
      <w:r>
        <w:t xml:space="preserve">Skills</w:t>
      </w:r>
    </w:p>
    <w:p>
      <w:pPr>
        <w:numPr>
          <w:ilvl w:val="0"/>
          <w:numId w:val="1007"/>
        </w:numPr>
        <w:pStyle w:val="Compact"/>
      </w:pPr>
      <w:r>
        <w:rPr>
          <w:bCs/>
          <w:b/>
        </w:rPr>
        <w:t xml:space="preserve">Clinical Expertise:</w:t>
      </w:r>
      <w:r>
        <w:t xml:space="preserve"> </w:t>
      </w:r>
      <w:r>
        <w:t xml:space="preserve">Refractive surgery, corneal transplantation, retinal disease management, pediatric ophthalmology.</w:t>
      </w:r>
    </w:p>
    <w:p>
      <w:pPr>
        <w:numPr>
          <w:ilvl w:val="0"/>
          <w:numId w:val="1007"/>
        </w:numPr>
        <w:pStyle w:val="Compact"/>
      </w:pPr>
      <w:r>
        <w:rPr>
          <w:bCs/>
          <w:b/>
        </w:rPr>
        <w:t xml:space="preserve">Technical Skills:</w:t>
      </w:r>
      <w:r>
        <w:t xml:space="preserve"> </w:t>
      </w:r>
      <w:r>
        <w:t xml:space="preserve">Advanced use of slit-lamp biomicroscopy, fundus photography, and laser therapy equipment.</w:t>
      </w:r>
    </w:p>
    <w:p>
      <w:pPr>
        <w:numPr>
          <w:ilvl w:val="0"/>
          <w:numId w:val="1007"/>
        </w:numPr>
        <w:pStyle w:val="Compact"/>
      </w:pPr>
      <w:r>
        <w:rPr>
          <w:bCs/>
          <w:b/>
        </w:rPr>
        <w:t xml:space="preserve">Languages:</w:t>
      </w:r>
      <w:r>
        <w:t xml:space="preserve"> </w:t>
      </w:r>
      <w:r>
        <w:t xml:space="preserve">Korean (fluent), English (proficient), Japanese (basic).</w:t>
      </w:r>
    </w:p>
    <w:p>
      <w:pPr>
        <w:numPr>
          <w:ilvl w:val="0"/>
          <w:numId w:val="1007"/>
        </w:numPr>
        <w:pStyle w:val="Compact"/>
      </w:pPr>
      <w:r>
        <w:rPr>
          <w:bCs/>
          <w:b/>
        </w:rPr>
        <w:t xml:space="preserve">Software:</w:t>
      </w:r>
      <w:r>
        <w:t xml:space="preserve"> </w:t>
      </w:r>
      <w:r>
        <w:t xml:space="preserve">Electronic Medical Records (EMR) systems, medical imaging analysis tools.</w:t>
      </w:r>
    </w:p>
    <w:bookmarkEnd w:id="24"/>
    <w:bookmarkStart w:id="25" w:name="publications-research"/>
    <w:p>
      <w:pPr>
        <w:pStyle w:val="Heading2"/>
      </w:pPr>
      <w:r>
        <w:t xml:space="preserve">Publications &amp; Research</w:t>
      </w:r>
    </w:p>
    <w:p>
      <w:pPr>
        <w:pStyle w:val="FirstParagraph"/>
      </w:pPr>
      <w:r>
        <w:rPr>
          <w:bCs/>
          <w:b/>
        </w:rPr>
        <w:t xml:space="preserve">"Innovative Approaches to Myopia Control in South Korean Adolescents"</w:t>
      </w:r>
      <w:r>
        <w:t xml:space="preserve"> </w:t>
      </w:r>
      <w:r>
        <w:t xml:space="preserve">– *Korean Journal of Ophthalmology*, 2015.</w:t>
      </w:r>
    </w:p>
    <w:p>
      <w:pPr>
        <w:pStyle w:val="BodyText"/>
      </w:pPr>
      <w:r>
        <w:rPr>
          <w:bCs/>
          <w:b/>
        </w:rPr>
        <w:t xml:space="preserve">"Efficacy of Anti-VEGF Therapy in Wet AMD: A Multicenter Study in Seoul"</w:t>
      </w:r>
      <w:r>
        <w:t xml:space="preserve"> </w:t>
      </w:r>
      <w:r>
        <w:t xml:space="preserve">– *Journal of Korean Medical Science*, 2017.</w:t>
      </w:r>
    </w:p>
    <w:p>
      <w:pPr>
        <w:pStyle w:val="BodyText"/>
      </w:pPr>
      <w:r>
        <w:rPr>
          <w:bCs/>
          <w:b/>
        </w:rPr>
        <w:t xml:space="preserve">"Cataract Surgery Outcomes in Elderly Patients: A South Korea Seoul-Based Analysis"</w:t>
      </w:r>
      <w:r>
        <w:t xml:space="preserve"> </w:t>
      </w:r>
      <w:r>
        <w:t xml:space="preserve">– Presented at the Asia-Pacific Ophthalmology Conference, 2019.</w:t>
      </w:r>
    </w:p>
    <w:bookmarkEnd w:id="25"/>
    <w:bookmarkStart w:id="26" w:name="community-involvement"/>
    <w:p>
      <w:pPr>
        <w:pStyle w:val="Heading2"/>
      </w:pPr>
      <w:r>
        <w:t xml:space="preserve">Community Involvement</w:t>
      </w:r>
    </w:p>
    <w:p>
      <w:pPr>
        <w:numPr>
          <w:ilvl w:val="0"/>
          <w:numId w:val="1008"/>
        </w:numPr>
        <w:pStyle w:val="Compact"/>
      </w:pPr>
      <w:r>
        <w:t xml:space="preserve">Volunteer ophthalmologist at the Seoul Free Clinic, providing free eye screenings to underprivileged communities since 2016.</w:t>
      </w:r>
    </w:p>
    <w:p>
      <w:pPr>
        <w:numPr>
          <w:ilvl w:val="0"/>
          <w:numId w:val="1008"/>
        </w:numPr>
        <w:pStyle w:val="Compact"/>
      </w:pPr>
      <w:r>
        <w:t xml:space="preserve">Organized annual "Eye Health Awareness Week" in partnership with local schools and NGOs to educate children on vision protection.</w:t>
      </w:r>
    </w:p>
    <w:bookmarkEnd w:id="26"/>
    <w:bookmarkStart w:id="27" w:name="references"/>
    <w:p>
      <w:pPr>
        <w:pStyle w:val="Heading2"/>
      </w:pPr>
      <w:r>
        <w:t xml:space="preserve">References</w:t>
      </w:r>
    </w:p>
    <w:p>
      <w:pPr>
        <w:pStyle w:val="FirstParagraph"/>
      </w:pPr>
      <w:r>
        <w:t xml:space="preserve">Available upon request. Contact Dr. Min-Ji Lee at minjilee@ophthalmologist.kr or +82-10-1234-5678.</w:t>
      </w:r>
    </w:p>
    <w:p>
      <w:pPr>
        <w:pStyle w:val="BodyText"/>
      </w:pPr>
      <w:r>
        <w:t xml:space="preserve">This resume is tailored for an Ophthalmologist seeking opportunities in South Korea Seoul, emphasizing expertise in ophthalmic care and commitment to the region's healthcare advancements.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South Korea Seoul</dc:title>
  <dc:creator/>
  <dc:language>en</dc:language>
  <cp:keywords/>
  <dcterms:created xsi:type="dcterms:W3CDTF">2025-12-11T15:59:04Z</dcterms:created>
  <dcterms:modified xsi:type="dcterms:W3CDTF">2025-12-11T15:59:04Z</dcterms:modified>
</cp:coreProperties>
</file>

<file path=docProps/custom.xml><?xml version="1.0" encoding="utf-8"?>
<Properties xmlns="http://schemas.openxmlformats.org/officeDocument/2006/custom-properties" xmlns:vt="http://schemas.openxmlformats.org/officeDocument/2006/docPropsVTypes"/>
</file>