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ophthalmologist-resume"/>
    <w:p>
      <w:pPr>
        <w:pStyle w:val="Heading1"/>
      </w:pPr>
      <w:r>
        <w:t xml:space="preserve">Ophthalmologist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elena.martinez@ophthalmologist.barcelona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la Marina, 12, 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linkedin.com/in/ophthalmologist-barcelona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10 years of experience in Spain Barcelona, specializing in comprehensive eye care, cataract surgery, glaucoma management, and refractive procedures. Proficient in delivering patient-centered care aligned with the highest standards of the Spanish healthcare system. A graduate of the Universidad de Barcelona (UB) and a certified member of the Sociedad Española de Oftalmología (SEO). Committed to advancing ophthalmic innovation while contributing to the medical community in Spain Barcelona.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de Barcelona (UB)</w:t>
      </w:r>
      <w:r>
        <w:br/>
      </w:r>
      <w:r>
        <w:t xml:space="preserve">Degree: Medical Doctor (Médico Cirujano), 2010-2016</w:t>
      </w:r>
      <w:r>
        <w:br/>
      </w:r>
      <w:r>
        <w:t xml:space="preserve">Specialization in Ophthalmology through the MIR Program (Programa de Formación Sanitaria Especializada), 2016-2020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Ophthalmology (EBO)</w:t>
      </w:r>
      <w:r>
        <w:br/>
      </w:r>
      <w:r>
        <w:t xml:space="preserve">Certification: European Specialist in Ophthalmology, 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Fellowship in Refractive Surgery</w:t>
      </w:r>
      <w:r>
        <w:br/>
      </w:r>
      <w:r>
        <w:t xml:space="preserve">Institution: Hospital de la Santa Creu i Sant Pau, Barcelona, Spain</w:t>
      </w:r>
      <w:r>
        <w:br/>
      </w:r>
      <w:r>
        <w:t xml:space="preserve">Duration: 2021-2023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8761f5b5d2a81eb9aaf54825c5e5f4f48af93a"/>
    <w:p>
      <w:pPr>
        <w:pStyle w:val="Heading3"/>
      </w:pPr>
      <w:r>
        <w:rPr>
          <w:bCs/>
          <w:b/>
        </w:rPr>
        <w:t xml:space="preserve">Ophthalmologist | Hospital del Mar, Barcelona (Spain)</w:t>
      </w:r>
    </w:p>
    <w:p>
      <w:pPr>
        <w:pStyle w:val="FirstParagraph"/>
      </w:pPr>
      <w:r>
        <w:rPr>
          <w:iCs/>
          <w:i/>
        </w:rPr>
        <w:t xml:space="preserve">July 2020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ophthalmic care to over 500 patients annually, including diagnosis and treatment of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 advanced surgical procedures such as phacoemulsification with intraocular lens implantation and laser-assisted in situ keratomileusis (LASIK).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manage complex cases, ensuring patient safety and optimal outcomes in alignment with the Spanish healthcare protocols.</w:t>
      </w:r>
    </w:p>
    <w:p>
      <w:pPr>
        <w:numPr>
          <w:ilvl w:val="0"/>
          <w:numId w:val="1002"/>
        </w:numPr>
        <w:pStyle w:val="Compact"/>
      </w:pPr>
      <w:r>
        <w:t xml:space="preserve">Contribute to clinical research on refractive surgery outcomes, publishing findings in peer-reviewed journals like *Revista Española de Oftalmología*.</w:t>
      </w:r>
    </w:p>
    <w:bookmarkEnd w:id="23"/>
    <w:bookmarkStart w:id="24" w:name="X49d39961631abd0c9b9dc3965c8ef793b7118ae"/>
    <w:p>
      <w:pPr>
        <w:pStyle w:val="Heading3"/>
      </w:pPr>
      <w:r>
        <w:rPr>
          <w:bCs/>
          <w:b/>
        </w:rPr>
        <w:t xml:space="preserve">Ophthalmologist | Clínica Sant Joan de Déu, Barcelona (Spain)</w:t>
      </w:r>
    </w:p>
    <w:p>
      <w:pPr>
        <w:pStyle w:val="FirstParagraph"/>
      </w:pPr>
      <w:r>
        <w:rPr>
          <w:iCs/>
          <w:i/>
        </w:rPr>
        <w:t xml:space="preserve">January 2017 – June 2020</w:t>
      </w:r>
    </w:p>
    <w:p>
      <w:pPr>
        <w:numPr>
          <w:ilvl w:val="0"/>
          <w:numId w:val="1003"/>
        </w:numPr>
        <w:pStyle w:val="Compact"/>
      </w:pPr>
      <w:r>
        <w:t xml:space="preserve">Managed a diverse patient population, including pediatric ophthalmology cases and patients with rare ocular diseases.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standardized protocol for early detection of glaucoma, reducing diagnostic errors by 15% in the first year.</w:t>
      </w:r>
    </w:p>
    <w:p>
      <w:pPr>
        <w:numPr>
          <w:ilvl w:val="0"/>
          <w:numId w:val="1003"/>
        </w:numPr>
        <w:pStyle w:val="Compact"/>
      </w:pPr>
      <w:r>
        <w:t xml:space="preserve">Provided telemedicine consultations to rural areas in Catalonia, expanding access to ophthalmic care in Spain Barcelona.</w:t>
      </w:r>
    </w:p>
    <w:p>
      <w:pPr>
        <w:numPr>
          <w:ilvl w:val="0"/>
          <w:numId w:val="1003"/>
        </w:numPr>
        <w:pStyle w:val="Compact"/>
      </w:pPr>
      <w:r>
        <w:t xml:space="preserve">Served as a mentor for medical residents participating in the MIR program, fostering the next generation of ophthalmologists in Spain.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 Medical License (Colegio de Médicos de Cataluña)</w:t>
      </w:r>
      <w:r>
        <w:br/>
      </w:r>
      <w:r>
        <w:t xml:space="preserve">Registration Number: 123456789, Valid for Spain Barcelona and the broader Catalonia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Specialist in Ophthalmology (EBO)</w:t>
      </w:r>
      <w:r>
        <w:br/>
      </w:r>
      <w:r>
        <w:t xml:space="preserve">Issued by the European Society of Cataract and Refractive Surgery (ESCRS),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Advanced Ophthalmic Ultrasound (A-Scan and B-Scan)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2022.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the use of modern ophthalmic equipment: optical coherence tomography (OCT), visual field analyzers, and corneal topographers.</w:t>
      </w:r>
    </w:p>
    <w:p>
      <w:pPr>
        <w:numPr>
          <w:ilvl w:val="0"/>
          <w:numId w:val="1005"/>
        </w:numPr>
        <w:pStyle w:val="Compact"/>
      </w:pPr>
      <w:r>
        <w:t xml:space="preserve">Expertise in surgical techniques including femtosecond laser-assisted cataract surgery and YAG laser capsulotomy.</w:t>
      </w:r>
    </w:p>
    <w:p>
      <w:pPr>
        <w:numPr>
          <w:ilvl w:val="0"/>
          <w:numId w:val="1005"/>
        </w:numPr>
        <w:pStyle w:val="Compact"/>
      </w:pPr>
      <w:r>
        <w:t xml:space="preserve">Strong knowledge of electronic medical records (EMR) systems used in Spain, such as Sistemas Informáticos de Salud (SIAS).</w:t>
      </w:r>
    </w:p>
    <w:p>
      <w:pPr>
        <w:numPr>
          <w:ilvl w:val="0"/>
          <w:numId w:val="1005"/>
        </w:numPr>
        <w:pStyle w:val="Compact"/>
      </w:pPr>
      <w:r>
        <w:t xml:space="preserve">Familiar with the Spanish healthcare regulations and the Sistema Nacional de Salud (SNS) protocols for ophthalmology.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Catalan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 – TOEFL iBT 105)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Glaucoma Management in Spain Barcelona"</w:t>
      </w:r>
      <w:r>
        <w:br/>
      </w:r>
      <w:r>
        <w:t xml:space="preserve">Co-author, *Revista Española de Oftalmología*,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"Long-Term Outcomes of Femtosecond Laser-Assisted Cataract Surgery in a Spanish Cohort"</w:t>
      </w:r>
      <w:r>
        <w:br/>
      </w:r>
      <w:r>
        <w:t xml:space="preserve">Published in *Journal of Cataract &amp; Refractive Surgery*,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Researcher, "Diabetic Retinopathy Screening Program in Catalonia"</w:t>
      </w:r>
      <w:r>
        <w:br/>
      </w:r>
      <w:r>
        <w:t xml:space="preserve">Collaborated with the Catalan Health Institute (CatSalut) to improve early detection rates, 2019-2021.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Sociedad Española de Oftalmología (SEO) – Member since 2017</w:t>
      </w:r>
    </w:p>
    <w:p>
      <w:pPr>
        <w:numPr>
          <w:ilvl w:val="0"/>
          <w:numId w:val="1008"/>
        </w:numPr>
        <w:pStyle w:val="Compact"/>
      </w:pPr>
      <w:r>
        <w:t xml:space="preserve">European Society of Cataract and Refractive Surgery (ESCRS) – Active Participant in Annual Conferences</w:t>
      </w:r>
    </w:p>
    <w:p>
      <w:pPr>
        <w:numPr>
          <w:ilvl w:val="0"/>
          <w:numId w:val="1008"/>
        </w:numPr>
        <w:pStyle w:val="Compact"/>
      </w:pPr>
      <w:r>
        <w:t xml:space="preserve">Catalan Association of Ophthalmologists (ACO) – Regular Presenter at Regional Symposia</w:t>
      </w:r>
    </w:p>
    <w:p>
      <w:pPr>
        <w:numPr>
          <w:ilvl w:val="0"/>
          <w:numId w:val="1008"/>
        </w:numPr>
        <w:pStyle w:val="Compact"/>
      </w:pPr>
      <w:r>
        <w:t xml:space="preserve">International Society for Clinical Electrophysiology of Vision (ISCEV) – Affiliate Member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 del Mar and Clínica Sant Joan de Déu, as well as academic mentors from the Universidad de Barcelona.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Spain Barcelona</dc:title>
  <dc:creator/>
  <cp:keywords/>
  <dcterms:created xsi:type="dcterms:W3CDTF">2026-07-23T03:03:35Z</dcterms:created>
  <dcterms:modified xsi:type="dcterms:W3CDTF">2026-07-23T03:03:35Z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