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Spain</w:t>
      </w:r>
      <w:r>
        <w:t xml:space="preserve"> </w:t>
      </w:r>
      <w:r>
        <w:t xml:space="preserve">Madrid</w:t>
      </w:r>
    </w:p>
    <w:bookmarkStart w:id="33" w:name="ophthalmologist-resume-spain-madrid"/>
    <w:p>
      <w:pPr>
        <w:pStyle w:val="Heading1"/>
      </w:pPr>
      <w:r>
        <w:t xml:space="preserve">Ophthalmologist Resume |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 Martínez López</w:t>
      </w:r>
      <w:r>
        <w:br/>
      </w:r>
      <w:r>
        <w:rPr>
          <w:bCs/>
          <w:b/>
        </w:rPr>
        <w:t xml:space="preserve">Email:</w:t>
      </w:r>
      <w:r>
        <w:t xml:space="preserve"> </w:t>
      </w:r>
      <w:r>
        <w:t xml:space="preserve">ana.martinez@ophthalmologistmadrid.com</w:t>
      </w:r>
      <w:r>
        <w:br/>
      </w:r>
      <w:r>
        <w:rPr>
          <w:bCs/>
          <w:b/>
        </w:rPr>
        <w:t xml:space="preserve">Phone:</w:t>
      </w:r>
      <w:r>
        <w:t xml:space="preserve"> </w:t>
      </w:r>
      <w:r>
        <w:t xml:space="preserve">+34 911 223 4567</w:t>
      </w:r>
      <w:r>
        <w:br/>
      </w:r>
      <w:r>
        <w:rPr>
          <w:bCs/>
          <w:b/>
        </w:rPr>
        <w:t xml:space="preserve">Address:</w:t>
      </w:r>
      <w:r>
        <w:t xml:space="preserve"> </w:t>
      </w:r>
      <w:r>
        <w:t xml:space="preserve">Calle de la Salud, 15, Madrid, Spain</w:t>
      </w:r>
      <w:r>
        <w:br/>
      </w:r>
      <w:r>
        <w:rPr>
          <w:bCs/>
          <w:b/>
        </w:rPr>
        <w:t xml:space="preserve">Licenses:</w:t>
      </w:r>
      <w:r>
        <w:t xml:space="preserve"> </w:t>
      </w:r>
      <w:r>
        <w:t xml:space="preserve">Colegio Oficial de Médicos de Madrid (COM)</w:t>
      </w:r>
    </w:p>
    <w:bookmarkEnd w:id="20"/>
    <w:bookmarkStart w:id="21" w:name="professional-summary"/>
    <w:p>
      <w:pPr>
        <w:pStyle w:val="Heading2"/>
      </w:pPr>
      <w:r>
        <w:t xml:space="preserve">Professional Summary</w:t>
      </w:r>
    </w:p>
    <w:p>
      <w:pPr>
        <w:pStyle w:val="FirstParagraph"/>
      </w:pPr>
      <w:r>
        <w:rPr>
          <w:bCs/>
          <w:b/>
        </w:rPr>
        <w:t xml:space="preserve">Ophthalmologist Resume</w:t>
      </w:r>
      <w:r>
        <w:t xml:space="preserve"> </w:t>
      </w:r>
      <w:r>
        <w:t xml:space="preserve">for a dedicated and experienced eye care specialist with over 10 years of expertise in diagnosing and treating ocular conditions. Specializing in Spain Madrid, this resume highlights a comprehensive background in clinical practice, advanced surgical techniques, and patient-centered care. As an Ophthalmologist in Spain Madrid, the candidate has consistently provided high-quality services to diverse populations, ensuring compliance with local medical standards and regulatory frameworks. Proficient in both Spanish and English, the resume underscores a commitment to excellence in ophthalmic care within the dynamic healthcare environment of Spain Madrid.</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br/>
      </w:r>
      <w:r>
        <w:t xml:space="preserve">Universidad Complutense de Madrid, Spain</w:t>
      </w:r>
      <w:r>
        <w:br/>
      </w:r>
      <w:r>
        <w:t xml:space="preserve">2008–2014</w:t>
      </w:r>
    </w:p>
    <w:p>
      <w:pPr>
        <w:numPr>
          <w:ilvl w:val="0"/>
          <w:numId w:val="1001"/>
        </w:numPr>
        <w:pStyle w:val="Compact"/>
      </w:pPr>
      <w:r>
        <w:rPr>
          <w:bCs/>
          <w:b/>
        </w:rPr>
        <w:t xml:space="preserve">Specialization in Ophthalmology</w:t>
      </w:r>
      <w:r>
        <w:br/>
      </w:r>
      <w:r>
        <w:t xml:space="preserve">Hospital Universitario La Princesa, Madrid, Spain</w:t>
      </w:r>
      <w:r>
        <w:br/>
      </w:r>
      <w:r>
        <w:t xml:space="preserve">2014–2017</w:t>
      </w:r>
    </w:p>
    <w:p>
      <w:pPr>
        <w:numPr>
          <w:ilvl w:val="0"/>
          <w:numId w:val="1001"/>
        </w:numPr>
        <w:pStyle w:val="Compact"/>
      </w:pPr>
      <w:r>
        <w:rPr>
          <w:bCs/>
          <w:b/>
        </w:rPr>
        <w:t xml:space="preserve">Master's in Ocular Surgery</w:t>
      </w:r>
      <w:r>
        <w:br/>
      </w:r>
      <w:r>
        <w:t xml:space="preserve">Instituto de Investigación Sanitaria (IIS) Fundación Jiménez Díaz, Madrid</w:t>
      </w:r>
      <w:r>
        <w:br/>
      </w:r>
      <w:r>
        <w:t xml:space="preserve">2017–2018</w:t>
      </w:r>
    </w:p>
    <w:bookmarkEnd w:id="22"/>
    <w:bookmarkStart w:id="26" w:name="clinical-experience"/>
    <w:p>
      <w:pPr>
        <w:pStyle w:val="Heading2"/>
      </w:pPr>
      <w:r>
        <w:t xml:space="preserve">Clinical Experience</w:t>
      </w:r>
    </w:p>
    <w:bookmarkStart w:id="23" w:name="senior-ophthalmologist"/>
    <w:p>
      <w:pPr>
        <w:pStyle w:val="Heading3"/>
      </w:pPr>
      <w:r>
        <w:t xml:space="preserve">Senior Ophthalmologist</w:t>
      </w:r>
    </w:p>
    <w:p>
      <w:pPr>
        <w:pStyle w:val="FirstParagraph"/>
      </w:pPr>
      <w:r>
        <w:rPr>
          <w:bCs/>
          <w:b/>
        </w:rPr>
        <w:t xml:space="preserve">Hospital Universitario Ramón y Cajal</w:t>
      </w:r>
      <w:r>
        <w:t xml:space="preserve">, Madrid, Spain</w:t>
      </w:r>
      <w:r>
        <w:br/>
      </w:r>
      <w:r>
        <w:t xml:space="preserve">2018–Present</w:t>
      </w:r>
    </w:p>
    <w:p>
      <w:pPr>
        <w:numPr>
          <w:ilvl w:val="0"/>
          <w:numId w:val="1002"/>
        </w:numPr>
        <w:pStyle w:val="Compact"/>
      </w:pPr>
      <w:r>
        <w:t xml:space="preserve">Lead the diagnosis and treatment of complex ocular conditions, including cataracts, glaucoma, diabetic retinopathy, and age-related macular degeneration.</w:t>
      </w:r>
    </w:p>
    <w:p>
      <w:pPr>
        <w:numPr>
          <w:ilvl w:val="0"/>
          <w:numId w:val="1002"/>
        </w:numPr>
        <w:pStyle w:val="Compact"/>
      </w:pPr>
      <w:r>
        <w:t xml:space="preserve">Perform over 500 intraocular surgeries annually using state-of-the-art technology in Spain Madrid.</w:t>
      </w:r>
    </w:p>
    <w:p>
      <w:pPr>
        <w:numPr>
          <w:ilvl w:val="0"/>
          <w:numId w:val="1002"/>
        </w:numPr>
        <w:pStyle w:val="Compact"/>
      </w:pPr>
      <w:r>
        <w:t xml:space="preserve">Collaborate with multidisciplinary teams to provide comprehensive care for patients with systemic diseases affecting the eyes.</w:t>
      </w:r>
    </w:p>
    <w:p>
      <w:pPr>
        <w:numPr>
          <w:ilvl w:val="0"/>
          <w:numId w:val="1002"/>
        </w:numPr>
        <w:pStyle w:val="Compact"/>
      </w:pPr>
      <w:r>
        <w:t xml:space="preserve">Conduct regular outpatient consultations and manage a high-volume caseload, ensuring efficient patient flow and satisfaction.</w:t>
      </w:r>
    </w:p>
    <w:bookmarkEnd w:id="23"/>
    <w:bookmarkStart w:id="24" w:name="ophthalmologist"/>
    <w:p>
      <w:pPr>
        <w:pStyle w:val="Heading3"/>
      </w:pPr>
      <w:r>
        <w:t xml:space="preserve">Ophthalmologist</w:t>
      </w:r>
    </w:p>
    <w:p>
      <w:pPr>
        <w:pStyle w:val="FirstParagraph"/>
      </w:pPr>
      <w:r>
        <w:rPr>
          <w:bCs/>
          <w:b/>
        </w:rPr>
        <w:t xml:space="preserve">Clinica Baviera</w:t>
      </w:r>
      <w:r>
        <w:t xml:space="preserve">, Madrid, Spain</w:t>
      </w:r>
      <w:r>
        <w:br/>
      </w:r>
      <w:r>
        <w:t xml:space="preserve">2015–2018</w:t>
      </w:r>
    </w:p>
    <w:p>
      <w:pPr>
        <w:numPr>
          <w:ilvl w:val="0"/>
          <w:numId w:val="1003"/>
        </w:numPr>
        <w:pStyle w:val="Compact"/>
      </w:pPr>
      <w:r>
        <w:t xml:space="preserve">Provided specialized care for pediatric and adult patients, focusing on refractive errors and ocular surface diseases.</w:t>
      </w:r>
    </w:p>
    <w:p>
      <w:pPr>
        <w:numPr>
          <w:ilvl w:val="0"/>
          <w:numId w:val="1003"/>
        </w:numPr>
        <w:pStyle w:val="Compact"/>
      </w:pPr>
      <w:r>
        <w:t xml:space="preserve">Utilized advanced diagnostic tools such as OCT (Optical Coherence Tomography) and visual field analyzers to enhance accuracy in diagnoses.</w:t>
      </w:r>
    </w:p>
    <w:p>
      <w:pPr>
        <w:numPr>
          <w:ilvl w:val="0"/>
          <w:numId w:val="1003"/>
        </w:numPr>
        <w:pStyle w:val="Compact"/>
      </w:pPr>
      <w:r>
        <w:t xml:space="preserve">Participated in clinical trials for new ophthalmic treatments, contributing to research initiatives in Spain Madrid.</w:t>
      </w:r>
    </w:p>
    <w:bookmarkEnd w:id="24"/>
    <w:bookmarkStart w:id="25" w:name="resident-ophthalmologist"/>
    <w:p>
      <w:pPr>
        <w:pStyle w:val="Heading3"/>
      </w:pPr>
      <w:r>
        <w:t xml:space="preserve">Resident Ophthalmologist</w:t>
      </w:r>
    </w:p>
    <w:p>
      <w:pPr>
        <w:pStyle w:val="FirstParagraph"/>
      </w:pPr>
      <w:r>
        <w:rPr>
          <w:bCs/>
          <w:b/>
        </w:rPr>
        <w:t xml:space="preserve">Hospital Universitario La Princesa</w:t>
      </w:r>
      <w:r>
        <w:t xml:space="preserve">, Madrid, Spain</w:t>
      </w:r>
      <w:r>
        <w:br/>
      </w:r>
      <w:r>
        <w:t xml:space="preserve">2014–2017</w:t>
      </w:r>
    </w:p>
    <w:p>
      <w:pPr>
        <w:numPr>
          <w:ilvl w:val="0"/>
          <w:numId w:val="1004"/>
        </w:numPr>
        <w:pStyle w:val="Compact"/>
      </w:pPr>
      <w:r>
        <w:t xml:space="preserve">Gained hands-on experience in both medical and surgical management of ocular pathologies.</w:t>
      </w:r>
    </w:p>
    <w:p>
      <w:pPr>
        <w:numPr>
          <w:ilvl w:val="0"/>
          <w:numId w:val="1004"/>
        </w:numPr>
        <w:pStyle w:val="Compact"/>
      </w:pPr>
      <w:r>
        <w:t xml:space="preserve">Completed rotations in cornea, retina, and pediatric ophthalmology under the supervision of senior specialists.</w:t>
      </w:r>
    </w:p>
    <w:p>
      <w:pPr>
        <w:numPr>
          <w:ilvl w:val="0"/>
          <w:numId w:val="1004"/>
        </w:numPr>
        <w:pStyle w:val="Compact"/>
      </w:pPr>
      <w:r>
        <w:t xml:space="preserve">Published case studies on innovative treatment approaches, presented at regional ophthalmology conferences in Spain Madrid.</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Spanish Medical License (Colegio Oficial de Médicos)</w:t>
      </w:r>
      <w:r>
        <w:br/>
      </w:r>
      <w:r>
        <w:t xml:space="preserve">2014–Present</w:t>
      </w:r>
    </w:p>
    <w:p>
      <w:pPr>
        <w:numPr>
          <w:ilvl w:val="0"/>
          <w:numId w:val="1005"/>
        </w:numPr>
        <w:pStyle w:val="Compact"/>
      </w:pPr>
      <w:r>
        <w:rPr>
          <w:bCs/>
          <w:b/>
        </w:rPr>
        <w:t xml:space="preserve">American Board of Ophthalmology (ABO) Certification</w:t>
      </w:r>
      <w:r>
        <w:br/>
      </w:r>
      <w:r>
        <w:t xml:space="preserve">2017–Present</w:t>
      </w:r>
    </w:p>
    <w:p>
      <w:pPr>
        <w:numPr>
          <w:ilvl w:val="0"/>
          <w:numId w:val="1005"/>
        </w:numPr>
        <w:pStyle w:val="Compact"/>
      </w:pPr>
      <w:r>
        <w:rPr>
          <w:bCs/>
          <w:b/>
        </w:rPr>
        <w:t xml:space="preserve">Certified in Laser Eye Surgery (LASIK, PRK)</w:t>
      </w:r>
      <w:r>
        <w:br/>
      </w:r>
      <w:r>
        <w:t xml:space="preserve">Spanish Society of Ophthalmology (SEOP), 2019</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Workshops &amp; Seminars:</w:t>
      </w:r>
      <w:r>
        <w:br/>
      </w:r>
      <w:r>
        <w:t xml:space="preserve">- "Innovative Techniques in Cataract Surgery" (Madrid, 2021)</w:t>
      </w:r>
      <w:r>
        <w:br/>
      </w:r>
      <w:r>
        <w:t xml:space="preserve">- "Advances in Retinal Disease Management" (Spain Madrid, 2020)</w:t>
      </w:r>
    </w:p>
    <w:p>
      <w:pPr>
        <w:numPr>
          <w:ilvl w:val="0"/>
          <w:numId w:val="1006"/>
        </w:numPr>
        <w:pStyle w:val="Compact"/>
      </w:pPr>
      <w:r>
        <w:rPr>
          <w:bCs/>
          <w:b/>
        </w:rPr>
        <w:t xml:space="preserve">Research Contributions:</w:t>
      </w:r>
      <w:r>
        <w:br/>
      </w:r>
      <w:r>
        <w:t xml:space="preserve">Published articles in journals such as *Revista Española de Oftalmología* and *Journal of Cataract &amp; Refractive Surgery*. Research focused on improving outcomes for patients with diabetic retinopathy in Spain Madrid.</w:t>
      </w:r>
    </w:p>
    <w:bookmarkEnd w:id="28"/>
    <w:bookmarkStart w:id="29" w:name="publications-research"/>
    <w:p>
      <w:pPr>
        <w:pStyle w:val="Heading2"/>
      </w:pPr>
      <w:r>
        <w:t xml:space="preserve">Publications &amp; Research</w:t>
      </w:r>
    </w:p>
    <w:p>
      <w:pPr>
        <w:numPr>
          <w:ilvl w:val="0"/>
          <w:numId w:val="1007"/>
        </w:numPr>
        <w:pStyle w:val="Compact"/>
      </w:pPr>
      <w:r>
        <w:rPr>
          <w:bCs/>
          <w:b/>
        </w:rPr>
        <w:t xml:space="preserve">"Efficacy of Anti-VEGF Therapy in Diabetic Macular Edema: A Longitudinal Study in Spain Madrid"</w:t>
      </w:r>
      <w:r>
        <w:br/>
      </w:r>
      <w:r>
        <w:t xml:space="preserve">Co-authored with Dr. Luis Fernández, published in *Revista de Oftalmología*, 2021.</w:t>
      </w:r>
    </w:p>
    <w:p>
      <w:pPr>
        <w:numPr>
          <w:ilvl w:val="0"/>
          <w:numId w:val="1007"/>
        </w:numPr>
        <w:pStyle w:val="Compact"/>
      </w:pPr>
      <w:r>
        <w:rPr>
          <w:bCs/>
          <w:b/>
        </w:rPr>
        <w:t xml:space="preserve">"Comparative Analysis of Cataract Surgical Techniques in a High-Volume Clinic"</w:t>
      </w:r>
      <w:r>
        <w:br/>
      </w:r>
      <w:r>
        <w:t xml:space="preserve">Presented at the Annual Congress of the Spanish Society of Ophthalmology, Madrid, 2019.</w:t>
      </w:r>
    </w:p>
    <w:bookmarkEnd w:id="29"/>
    <w:bookmarkStart w:id="30" w:name="languages-skills"/>
    <w:p>
      <w:pPr>
        <w:pStyle w:val="Heading2"/>
      </w:pPr>
      <w:r>
        <w:t xml:space="preserve">Languages &amp; Skills</w:t>
      </w:r>
    </w:p>
    <w:p>
      <w:pPr>
        <w:numPr>
          <w:ilvl w:val="0"/>
          <w:numId w:val="1008"/>
        </w:numPr>
        <w:pStyle w:val="Compact"/>
      </w:pPr>
      <w:r>
        <w:rPr>
          <w:bCs/>
          <w:b/>
        </w:rPr>
        <w:t xml:space="preserve">Languages:</w:t>
      </w:r>
      <w:r>
        <w:t xml:space="preserve"> </w:t>
      </w:r>
      <w:r>
        <w:t xml:space="preserve">Spanish (native), English (fluent), French (intermediate)</w:t>
      </w:r>
    </w:p>
    <w:p>
      <w:pPr>
        <w:numPr>
          <w:ilvl w:val="0"/>
          <w:numId w:val="1008"/>
        </w:numPr>
        <w:pStyle w:val="Compact"/>
      </w:pPr>
      <w:r>
        <w:rPr>
          <w:bCs/>
          <w:b/>
        </w:rPr>
        <w:t xml:space="preserve">Technical Skills:</w:t>
      </w:r>
      <w:r>
        <w:t xml:space="preserve"> </w:t>
      </w:r>
      <w:r>
        <w:t xml:space="preserve">Advanced surgical techniques, diagnostic imaging, electronic health records (EHR) systems, patient counseling.</w:t>
      </w:r>
    </w:p>
    <w:p>
      <w:pPr>
        <w:numPr>
          <w:ilvl w:val="0"/>
          <w:numId w:val="1008"/>
        </w:numPr>
        <w:pStyle w:val="Compact"/>
      </w:pPr>
      <w:r>
        <w:rPr>
          <w:bCs/>
          <w:b/>
        </w:rPr>
        <w:t xml:space="preserve">Soft Skills:</w:t>
      </w:r>
      <w:r>
        <w:t xml:space="preserve"> </w:t>
      </w:r>
      <w:r>
        <w:t xml:space="preserve">Strong communication, teamwork, leadership in clinical settings across Spain Madrid.</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Spanish Society of Ophthalmology (SEOP)</w:t>
      </w:r>
      <w:r>
        <w:br/>
      </w:r>
      <w:r>
        <w:t xml:space="preserve">Member since 2015</w:t>
      </w:r>
    </w:p>
    <w:p>
      <w:pPr>
        <w:numPr>
          <w:ilvl w:val="0"/>
          <w:numId w:val="1009"/>
        </w:numPr>
        <w:pStyle w:val="Compact"/>
      </w:pPr>
      <w:r>
        <w:rPr>
          <w:bCs/>
          <w:b/>
        </w:rPr>
        <w:t xml:space="preserve">European Society of Cataract and Refractive Surgeons (ESCRS)</w:t>
      </w:r>
      <w:r>
        <w:br/>
      </w:r>
      <w:r>
        <w:t xml:space="preserve">Member since 2018</w:t>
      </w:r>
    </w:p>
    <w:bookmarkEnd w:id="31"/>
    <w:bookmarkStart w:id="32" w:name="additional-information"/>
    <w:p>
      <w:pPr>
        <w:pStyle w:val="Heading2"/>
      </w:pPr>
      <w:r>
        <w:t xml:space="preserve">Additional Information</w:t>
      </w:r>
    </w:p>
    <w:p>
      <w:pPr>
        <w:pStyle w:val="FirstParagraph"/>
      </w:pPr>
      <w:r>
        <w:t xml:space="preserve">This resume exemplifies the qualifications of an Ophthalmologist in Spain Madrid, emphasizing expertise in both clinical and academic domains. The candidate is committed to advancing ophthalmic care through continuous learning and adherence to the highest standards of medical practice in Spain. As a key player in Spain Madrid's healthcare landscape, this Ophthalmologist Resume reflects a dedication to excellence, innovation, and patient-centered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Spain Madrid</dc:title>
  <dc:creator/>
  <dc:language>en</dc:language>
  <cp:keywords/>
  <dcterms:created xsi:type="dcterms:W3CDTF">2026-07-23T06:58:03Z</dcterms:created>
  <dcterms:modified xsi:type="dcterms:W3CDTF">2026-07-23T06:58:03Z</dcterms:modified>
</cp:coreProperties>
</file>

<file path=docProps/custom.xml><?xml version="1.0" encoding="utf-8"?>
<Properties xmlns="http://schemas.openxmlformats.org/officeDocument/2006/custom-properties" xmlns:vt="http://schemas.openxmlformats.org/officeDocument/2006/docPropsVTypes"/>
</file>