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Sudan</w:t>
      </w:r>
      <w:r>
        <w:t xml:space="preserve"> </w:t>
      </w:r>
      <w:r>
        <w:t xml:space="preserve">Khartoum</w:t>
      </w:r>
    </w:p>
    <w:bookmarkStart w:id="32" w:name="dr.-amina-mohamed-al-sayed"/>
    <w:p>
      <w:pPr>
        <w:pStyle w:val="Heading1"/>
      </w:pPr>
      <w:r>
        <w:t xml:space="preserve">Dr. Amina Mohamed Al-Sayed</w:t>
      </w:r>
    </w:p>
    <w:p>
      <w:pPr>
        <w:pStyle w:val="FirstParagraph"/>
      </w:pPr>
      <w:r>
        <w:t xml:space="preserve">Ophthalmologist | Sudan Khartoum</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123 Al-Fashir Street, Khartoum City, Sudan</w:t>
      </w:r>
    </w:p>
    <w:p>
      <w:pPr>
        <w:numPr>
          <w:ilvl w:val="0"/>
          <w:numId w:val="1001"/>
        </w:numPr>
        <w:pStyle w:val="Compact"/>
      </w:pPr>
      <w:r>
        <w:t xml:space="preserve">📞 Phone: +249 123 456789</w:t>
      </w:r>
    </w:p>
    <w:p>
      <w:pPr>
        <w:numPr>
          <w:ilvl w:val="0"/>
          <w:numId w:val="1001"/>
        </w:numPr>
        <w:pStyle w:val="Compact"/>
      </w:pPr>
      <w:r>
        <w:t xml:space="preserve">📧 Email: amina.ophthalmologist@sudanmail.com</w:t>
      </w:r>
    </w:p>
    <w:p>
      <w:pPr>
        <w:numPr>
          <w:ilvl w:val="0"/>
          <w:numId w:val="1001"/>
        </w:numPr>
        <w:pStyle w:val="Compact"/>
      </w:pPr>
      <w:r>
        <w:t xml:space="preserve">🌐 Website: www.aminaophthalmologist.com</w:t>
      </w:r>
    </w:p>
    <w:bookmarkEnd w:id="20"/>
    <w:bookmarkStart w:id="21" w:name="professional-summary"/>
    <w:p>
      <w:pPr>
        <w:pStyle w:val="Heading2"/>
      </w:pPr>
      <w:r>
        <w:t xml:space="preserve">Professional Summary</w:t>
      </w:r>
    </w:p>
    <w:p>
      <w:pPr>
        <w:pStyle w:val="FirstParagraph"/>
      </w:pPr>
      <w:r>
        <w:t xml:space="preserve">Dedicated and compassionate Ophthalmologist with over 15 years of experience in diagnosing, treating, and managing eye diseases in Sudan Khartoum. Specializing in cataract surgery, glaucoma management, and pediatric ophthalmology. Committed to improving vision care access for underserved communities in Sudan Khartoum through clinical excellence, research initiatives, and community outreach programs. Proven track record of leading multidisciplinary teams and implementing innovative solutions to address the unique challenges of eye health in the region.</w:t>
      </w:r>
    </w:p>
    <w:bookmarkEnd w:id="21"/>
    <w:bookmarkStart w:id="22" w:name="education"/>
    <w:p>
      <w:pPr>
        <w:pStyle w:val="Heading2"/>
      </w:pPr>
      <w:r>
        <w:t xml:space="preserve">Education</w:t>
      </w:r>
    </w:p>
    <w:p>
      <w:pPr>
        <w:numPr>
          <w:ilvl w:val="0"/>
          <w:numId w:val="1002"/>
        </w:numPr>
        <w:pStyle w:val="Compact"/>
      </w:pPr>
      <w:r>
        <w:rPr>
          <w:bCs/>
          <w:b/>
        </w:rPr>
        <w:t xml:space="preserve">Bachelor of Medicine, Bachelor of Surgery (MBBS)</w:t>
      </w:r>
      <w:r>
        <w:t xml:space="preserve"> </w:t>
      </w:r>
      <w:r>
        <w:t xml:space="preserve">– University of Khartoum, Sudan (2005–2011)</w:t>
      </w:r>
    </w:p>
    <w:p>
      <w:pPr>
        <w:numPr>
          <w:ilvl w:val="0"/>
          <w:numId w:val="1002"/>
        </w:numPr>
        <w:pStyle w:val="Compact"/>
      </w:pPr>
      <w:r>
        <w:rPr>
          <w:bCs/>
          <w:b/>
        </w:rPr>
        <w:t xml:space="preserve">Masters in Ophthalmology</w:t>
      </w:r>
      <w:r>
        <w:t xml:space="preserve"> </w:t>
      </w:r>
      <w:r>
        <w:t xml:space="preserve">– Sudanese Society of Ophthalmologists, Khartoum (2013–2016)</w:t>
      </w:r>
    </w:p>
    <w:p>
      <w:pPr>
        <w:numPr>
          <w:ilvl w:val="0"/>
          <w:numId w:val="1002"/>
        </w:numPr>
        <w:pStyle w:val="Compact"/>
      </w:pPr>
      <w:r>
        <w:rPr>
          <w:bCs/>
          <w:b/>
        </w:rPr>
        <w:t xml:space="preserve">Residency in Ophthalmology</w:t>
      </w:r>
      <w:r>
        <w:t xml:space="preserve"> </w:t>
      </w:r>
      <w:r>
        <w:t xml:space="preserve">– Khartoum Teaching Hospital, Sudan (2016–2019)</w:t>
      </w:r>
    </w:p>
    <w:p>
      <w:pPr>
        <w:numPr>
          <w:ilvl w:val="0"/>
          <w:numId w:val="1002"/>
        </w:numPr>
        <w:pStyle w:val="Compact"/>
      </w:pPr>
      <w:r>
        <w:rPr>
          <w:bCs/>
          <w:b/>
        </w:rPr>
        <w:t xml:space="preserve">Certificate in Advanced Cataract Surgery</w:t>
      </w:r>
      <w:r>
        <w:t xml:space="preserve"> </w:t>
      </w:r>
      <w:r>
        <w:t xml:space="preserve">– International Society of Ophthalmology, Dubai (2020)</w:t>
      </w:r>
    </w:p>
    <w:bookmarkEnd w:id="22"/>
    <w:bookmarkStart w:id="25" w:name="professional-experience"/>
    <w:p>
      <w:pPr>
        <w:pStyle w:val="Heading2"/>
      </w:pPr>
      <w:r>
        <w:t xml:space="preserve">Professional Experience</w:t>
      </w:r>
    </w:p>
    <w:bookmarkStart w:id="23" w:name="senior-ophthalmologist"/>
    <w:p>
      <w:pPr>
        <w:pStyle w:val="Heading3"/>
      </w:pPr>
      <w:r>
        <w:t xml:space="preserve">Senior Ophthalmologist</w:t>
      </w:r>
    </w:p>
    <w:p>
      <w:pPr>
        <w:pStyle w:val="FirstParagraph"/>
      </w:pPr>
      <w:r>
        <w:rPr>
          <w:bCs/>
          <w:b/>
        </w:rPr>
        <w:t xml:space="preserve">Khartoum Eye Hospital | Sudan Khartoum</w:t>
      </w:r>
      <w:r>
        <w:t xml:space="preserve"> </w:t>
      </w:r>
      <w:r>
        <w:t xml:space="preserve">(Jan 2019–Present)</w:t>
      </w:r>
    </w:p>
    <w:p>
      <w:pPr>
        <w:numPr>
          <w:ilvl w:val="0"/>
          <w:numId w:val="1003"/>
        </w:numPr>
        <w:pStyle w:val="Compact"/>
      </w:pPr>
      <w:r>
        <w:t xml:space="preserve">Provided comprehensive eye care services, including diagnosis and treatment of cataracts, glaucoma, diabetic retinopathy, and refractive errors.</w:t>
      </w:r>
    </w:p>
    <w:p>
      <w:pPr>
        <w:numPr>
          <w:ilvl w:val="0"/>
          <w:numId w:val="1003"/>
        </w:numPr>
        <w:pStyle w:val="Compact"/>
      </w:pPr>
      <w:r>
        <w:t xml:space="preserve">Performing over 500+ complex ophthalmic surgeries annually at Khartoum Eye Hospital, with a focus on improving surgical outcomes through advanced techniques.</w:t>
      </w:r>
    </w:p>
    <w:p>
      <w:pPr>
        <w:numPr>
          <w:ilvl w:val="0"/>
          <w:numId w:val="1003"/>
        </w:numPr>
        <w:pStyle w:val="Compact"/>
      </w:pPr>
      <w:r>
        <w:t xml:space="preserve">Collaborated with medical teams to develop standardized protocols for managing eye emergencies in Sudan Khartoum, reducing patient wait times by 30%.</w:t>
      </w:r>
    </w:p>
    <w:p>
      <w:pPr>
        <w:numPr>
          <w:ilvl w:val="0"/>
          <w:numId w:val="1003"/>
        </w:numPr>
        <w:pStyle w:val="Compact"/>
      </w:pPr>
      <w:r>
        <w:t xml:space="preserve">Conducted monthly free vision screening campaigns in underserved areas of Khartoum, reaching over 2,000 patients annually.</w:t>
      </w:r>
    </w:p>
    <w:p>
      <w:pPr>
        <w:numPr>
          <w:ilvl w:val="0"/>
          <w:numId w:val="1003"/>
        </w:numPr>
        <w:pStyle w:val="Compact"/>
      </w:pPr>
      <w:r>
        <w:t xml:space="preserve">Served as a mentor to junior ophthalmologists and medical students from the University of Khartoum.</w:t>
      </w:r>
    </w:p>
    <w:bookmarkEnd w:id="23"/>
    <w:bookmarkStart w:id="24" w:name="ophthalmologist"/>
    <w:p>
      <w:pPr>
        <w:pStyle w:val="Heading3"/>
      </w:pPr>
      <w:r>
        <w:t xml:space="preserve">Ophthalmologist</w:t>
      </w:r>
    </w:p>
    <w:p>
      <w:pPr>
        <w:pStyle w:val="FirstParagraph"/>
      </w:pPr>
      <w:r>
        <w:rPr>
          <w:bCs/>
          <w:b/>
        </w:rPr>
        <w:t xml:space="preserve">National Eye Care Center, Sudan Khartoum</w:t>
      </w:r>
      <w:r>
        <w:t xml:space="preserve"> </w:t>
      </w:r>
      <w:r>
        <w:t xml:space="preserve">(2016–2019)</w:t>
      </w:r>
    </w:p>
    <w:p>
      <w:pPr>
        <w:numPr>
          <w:ilvl w:val="0"/>
          <w:numId w:val="1004"/>
        </w:numPr>
        <w:pStyle w:val="Compact"/>
      </w:pPr>
      <w:r>
        <w:t xml:space="preserve">Managed a high-volume outpatient clinic, treating over 500 patients per month with a focus on pediatric ophthalmology and corneal diseases.</w:t>
      </w:r>
    </w:p>
    <w:p>
      <w:pPr>
        <w:numPr>
          <w:ilvl w:val="0"/>
          <w:numId w:val="1004"/>
        </w:numPr>
        <w:pStyle w:val="Compact"/>
      </w:pPr>
      <w:r>
        <w:t xml:space="preserve">Led the implementation of a telemedicine initiative to connect rural clinics in Sudan Khartoum with specialist ophthalmologists, improving access to care for remote communities.</w:t>
      </w:r>
    </w:p>
    <w:p>
      <w:pPr>
        <w:numPr>
          <w:ilvl w:val="0"/>
          <w:numId w:val="1004"/>
        </w:numPr>
        <w:pStyle w:val="Compact"/>
      </w:pPr>
      <w:r>
        <w:t xml:space="preserve">Published research on the prevalence of glaucoma in Sudan Khartoum, contributing to regional public health strategies.</w:t>
      </w:r>
    </w:p>
    <w:p>
      <w:pPr>
        <w:numPr>
          <w:ilvl w:val="0"/>
          <w:numId w:val="1004"/>
        </w:numPr>
        <w:pStyle w:val="Compact"/>
      </w:pPr>
      <w:r>
        <w:t xml:space="preserve">Participated in national health conferences to advocate for increased funding and resources for eye care services in Sudan.</w:t>
      </w:r>
    </w:p>
    <w:bookmarkEnd w:id="24"/>
    <w:bookmarkEnd w:id="25"/>
    <w:bookmarkStart w:id="26" w:name="certifications-licenses"/>
    <w:p>
      <w:pPr>
        <w:pStyle w:val="Heading2"/>
      </w:pPr>
      <w:r>
        <w:t xml:space="preserve">Certifications &amp; Licenses</w:t>
      </w:r>
    </w:p>
    <w:p>
      <w:pPr>
        <w:numPr>
          <w:ilvl w:val="0"/>
          <w:numId w:val="1005"/>
        </w:numPr>
        <w:pStyle w:val="Compact"/>
      </w:pPr>
      <w:r>
        <w:t xml:space="preserve">✅ Sudan Medical Council License (2014–Present)</w:t>
      </w:r>
    </w:p>
    <w:p>
      <w:pPr>
        <w:numPr>
          <w:ilvl w:val="0"/>
          <w:numId w:val="1005"/>
        </w:numPr>
        <w:pStyle w:val="Compact"/>
      </w:pPr>
      <w:r>
        <w:t xml:space="preserve">✅ Board Certification in Ophthalmology – Sudanese Society of Ophthalmologists (2018)</w:t>
      </w:r>
    </w:p>
    <w:p>
      <w:pPr>
        <w:numPr>
          <w:ilvl w:val="0"/>
          <w:numId w:val="1005"/>
        </w:numPr>
        <w:pStyle w:val="Compact"/>
      </w:pPr>
      <w:r>
        <w:t xml:space="preserve">✅ Advanced Training in Laser Vision Correction – American Academy of Ophthalmology (2021)</w:t>
      </w:r>
    </w:p>
    <w:p>
      <w:pPr>
        <w:numPr>
          <w:ilvl w:val="0"/>
          <w:numId w:val="1005"/>
        </w:numPr>
        <w:pStyle w:val="Compact"/>
      </w:pPr>
      <w:r>
        <w:t xml:space="preserve">✅ First Aid and CPR Certification – Sudan Red Crescent Society (2017)</w:t>
      </w:r>
    </w:p>
    <w:bookmarkEnd w:id="26"/>
    <w:bookmarkStart w:id="27" w:name="skills"/>
    <w:p>
      <w:pPr>
        <w:pStyle w:val="Heading2"/>
      </w:pPr>
      <w:r>
        <w:t xml:space="preserve">Skills</w:t>
      </w:r>
    </w:p>
    <w:p>
      <w:pPr>
        <w:numPr>
          <w:ilvl w:val="0"/>
          <w:numId w:val="1006"/>
        </w:numPr>
        <w:pStyle w:val="Compact"/>
      </w:pPr>
      <w:r>
        <w:t xml:space="preserve">🔍 Expertise in comprehensive eye exams, intraocular surgeries, and diagnostic imaging.</w:t>
      </w:r>
    </w:p>
    <w:p>
      <w:pPr>
        <w:numPr>
          <w:ilvl w:val="0"/>
          <w:numId w:val="1006"/>
        </w:numPr>
        <w:pStyle w:val="Compact"/>
      </w:pPr>
      <w:r>
        <w:t xml:space="preserve">🔧 Proficient in using advanced ophthalmic equipment such as OCT machines, visual field analyzers, and laser systems.</w:t>
      </w:r>
    </w:p>
    <w:p>
      <w:pPr>
        <w:numPr>
          <w:ilvl w:val="0"/>
          <w:numId w:val="1006"/>
        </w:numPr>
        <w:pStyle w:val="Compact"/>
      </w:pPr>
      <w:r>
        <w:t xml:space="preserve">🌐 Strong communication skills to educate patients on treatment plans and preventive care in both Arabic and English.</w:t>
      </w:r>
    </w:p>
    <w:p>
      <w:pPr>
        <w:numPr>
          <w:ilvl w:val="0"/>
          <w:numId w:val="1006"/>
        </w:numPr>
        <w:pStyle w:val="Compact"/>
      </w:pPr>
      <w:r>
        <w:t xml:space="preserve">🤝 Collaborative leadership with multidisciplinary teams to deliver holistic patient care in Sudan Khartoum.</w:t>
      </w:r>
    </w:p>
    <w:p>
      <w:pPr>
        <w:numPr>
          <w:ilvl w:val="0"/>
          <w:numId w:val="1006"/>
        </w:numPr>
        <w:pStyle w:val="Compact"/>
      </w:pPr>
      <w:r>
        <w:t xml:space="preserve">📊 Data analysis for tracking public health trends and evaluating the impact of eye health interventions.</w:t>
      </w:r>
    </w:p>
    <w:bookmarkEnd w:id="27"/>
    <w:bookmarkStart w:id="28" w:name="community-volunteer-work"/>
    <w:p>
      <w:pPr>
        <w:pStyle w:val="Heading2"/>
      </w:pPr>
      <w:r>
        <w:t xml:space="preserve">Community &amp; Volunteer Work</w:t>
      </w:r>
    </w:p>
    <w:p>
      <w:pPr>
        <w:numPr>
          <w:ilvl w:val="0"/>
          <w:numId w:val="1007"/>
        </w:numPr>
        <w:pStyle w:val="Compact"/>
      </w:pPr>
      <w:r>
        <w:t xml:space="preserve">🌱 Volunteered at the Sudan Khartoum Eye Foundation to provide free surgeries for low-income patients.</w:t>
      </w:r>
    </w:p>
    <w:p>
      <w:pPr>
        <w:numPr>
          <w:ilvl w:val="0"/>
          <w:numId w:val="1007"/>
        </w:numPr>
        <w:pStyle w:val="Compact"/>
      </w:pPr>
      <w:r>
        <w:t xml:space="preserve">📚 Conducted workshops on eye health awareness in schools and community centers across Khartoum.</w:t>
      </w:r>
    </w:p>
    <w:p>
      <w:pPr>
        <w:numPr>
          <w:ilvl w:val="0"/>
          <w:numId w:val="1007"/>
        </w:numPr>
        <w:pStyle w:val="Compact"/>
      </w:pPr>
      <w:r>
        <w:t xml:space="preserve">🌐 Partnered with NGOs to distribute donated eyeglasses and promote early detection of eye diseases in rural areas.</w:t>
      </w:r>
    </w:p>
    <w:bookmarkEnd w:id="28"/>
    <w:bookmarkStart w:id="29" w:name="language-proficiency"/>
    <w:p>
      <w:pPr>
        <w:pStyle w:val="Heading2"/>
      </w:pPr>
      <w:r>
        <w:t xml:space="preserve">Language Proficiency</w:t>
      </w:r>
    </w:p>
    <w:p>
      <w:pPr>
        <w:numPr>
          <w:ilvl w:val="0"/>
          <w:numId w:val="1008"/>
        </w:numPr>
        <w:pStyle w:val="Compact"/>
      </w:pPr>
      <w:r>
        <w:t xml:space="preserve">🌍 Arabic (Native)</w:t>
      </w:r>
    </w:p>
    <w:p>
      <w:pPr>
        <w:numPr>
          <w:ilvl w:val="0"/>
          <w:numId w:val="1008"/>
        </w:numPr>
        <w:pStyle w:val="Compact"/>
      </w:pPr>
      <w:r>
        <w:t xml:space="preserve">🇬🇧 English (Fluent – IELTS 7.5)</w:t>
      </w:r>
    </w:p>
    <w:p>
      <w:pPr>
        <w:numPr>
          <w:ilvl w:val="0"/>
          <w:numId w:val="1008"/>
        </w:numPr>
        <w:pStyle w:val="Compact"/>
      </w:pPr>
      <w:r>
        <w:t xml:space="preserve">🇫🇷 French (Basic – reading/writing)</w:t>
      </w:r>
    </w:p>
    <w:bookmarkEnd w:id="29"/>
    <w:bookmarkStart w:id="30" w:name="awards-recognition"/>
    <w:p>
      <w:pPr>
        <w:pStyle w:val="Heading2"/>
      </w:pPr>
      <w:r>
        <w:t xml:space="preserve">Awards &amp; Recognition</w:t>
      </w:r>
    </w:p>
    <w:p>
      <w:pPr>
        <w:numPr>
          <w:ilvl w:val="0"/>
          <w:numId w:val="1009"/>
        </w:numPr>
        <w:pStyle w:val="Compact"/>
      </w:pPr>
      <w:r>
        <w:t xml:space="preserve">🏆 Excellence in Ophthalmology Award – Sudan Medical Association (2020)</w:t>
      </w:r>
    </w:p>
    <w:p>
      <w:pPr>
        <w:numPr>
          <w:ilvl w:val="0"/>
          <w:numId w:val="1009"/>
        </w:numPr>
        <w:pStyle w:val="Compact"/>
      </w:pPr>
      <w:r>
        <w:t xml:space="preserve">🌟 Top 10 Ophthalmologists in Khartoum – Sudan Health Journal (2021)</w:t>
      </w:r>
    </w:p>
    <w:p>
      <w:pPr>
        <w:numPr>
          <w:ilvl w:val="0"/>
          <w:numId w:val="1009"/>
        </w:numPr>
        <w:pStyle w:val="Compact"/>
      </w:pPr>
      <w:r>
        <w:t xml:space="preserve">🌍 Humanitarian Impact Award – Khartoum Eye Foundation (2019)</w:t>
      </w:r>
    </w:p>
    <w:bookmarkEnd w:id="30"/>
    <w:bookmarkStart w:id="31" w:name="references"/>
    <w:p>
      <w:pPr>
        <w:pStyle w:val="Heading2"/>
      </w:pPr>
      <w:r>
        <w:t xml:space="preserve">References</w:t>
      </w:r>
    </w:p>
    <w:p>
      <w:pPr>
        <w:pStyle w:val="FirstParagraph"/>
      </w:pPr>
      <w:r>
        <w:t xml:space="preserve">Available upon request. Contact Dr. Amina Mohamed Al-Sayed at +249 123 456789 or amina.ophthalmologist@sudanmail.com.</w:t>
      </w:r>
    </w:p>
    <w:p>
      <w:pPr>
        <w:pStyle w:val="BodyText"/>
      </w:pPr>
      <w:r>
        <w:t xml:space="preserve">© 2023 Dr. Amina Mohamed Al-Sayed | Ophthalmologist in Sudan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Sudan Khartoum</dc:title>
  <dc:creator/>
  <dc:language>en</dc:language>
  <cp:keywords/>
  <dcterms:created xsi:type="dcterms:W3CDTF">2025-12-11T03:02:24Z</dcterms:created>
  <dcterms:modified xsi:type="dcterms:W3CDTF">2025-12-11T03:02:24Z</dcterms:modified>
</cp:coreProperties>
</file>

<file path=docProps/custom.xml><?xml version="1.0" encoding="utf-8"?>
<Properties xmlns="http://schemas.openxmlformats.org/officeDocument/2006/custom-properties" xmlns:vt="http://schemas.openxmlformats.org/officeDocument/2006/docPropsVTypes"/>
</file>