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Thailand</w:t>
      </w:r>
      <w:r>
        <w:t xml:space="preserve"> </w:t>
      </w:r>
      <w:r>
        <w:t xml:space="preserve">Bangkok</w:t>
      </w:r>
    </w:p>
    <w:bookmarkStart w:id="33" w:name="Xe9474831fbfb24292762208184ff8605c26cb34"/>
    <w:p>
      <w:pPr>
        <w:pStyle w:val="Heading1"/>
      </w:pPr>
      <w:r>
        <w:t xml:space="preserve">Resume: Ophthalmologist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Intarachot</w:t>
      </w:r>
      <w:r>
        <w:br/>
      </w:r>
      <w:r>
        <w:rPr>
          <w:bCs/>
          <w:b/>
        </w:rPr>
        <w:t xml:space="preserve">Address:</w:t>
      </w:r>
      <w:r>
        <w:t xml:space="preserve"> </w:t>
      </w:r>
      <w:r>
        <w:t xml:space="preserve">123 Sathorn Road, Bangkok 10500, Thailand</w:t>
      </w:r>
      <w:r>
        <w:br/>
      </w:r>
      <w:r>
        <w:rPr>
          <w:bCs/>
          <w:b/>
        </w:rPr>
        <w:t xml:space="preserve">Phone:</w:t>
      </w:r>
      <w:r>
        <w:t xml:space="preserve"> </w:t>
      </w:r>
      <w:r>
        <w:t xml:space="preserve">+66-81-234-5678</w:t>
      </w:r>
      <w:r>
        <w:br/>
      </w:r>
      <w:r>
        <w:rPr>
          <w:bCs/>
          <w:b/>
        </w:rPr>
        <w:t xml:space="preserve">Email:</w:t>
      </w:r>
      <w:r>
        <w:t xml:space="preserve"> </w:t>
      </w:r>
      <w:r>
        <w:t xml:space="preserve">dr.somchai@ophthalmologistthailand.com</w:t>
      </w:r>
      <w:r>
        <w:br/>
      </w:r>
      <w:r>
        <w:rPr>
          <w:bCs/>
          <w:b/>
        </w:rPr>
        <w:t xml:space="preserve">LinkedIn:</w:t>
      </w:r>
      <w:r>
        <w:t xml:space="preserve"> </w:t>
      </w:r>
      <w:r>
        <w:t xml:space="preserve">linkedin.com/in/dr-somchai-intarachot</w:t>
      </w:r>
    </w:p>
    <w:bookmarkEnd w:id="20"/>
    <w:bookmarkStart w:id="21" w:name="objective"/>
    <w:p>
      <w:pPr>
        <w:pStyle w:val="Heading2"/>
      </w:pPr>
      <w:r>
        <w:t xml:space="preserve">Objective</w:t>
      </w:r>
    </w:p>
    <w:p>
      <w:pPr>
        <w:pStyle w:val="FirstParagraph"/>
      </w:pPr>
      <w:r>
        <w:t xml:space="preserve">Dedicated Ophthalmologist with over 10 years of experience in clinical practice and research, committed to providing high-quality eye care services in Thailand Bangkok. Aiming to contribute expertise in diagnosing and treating ocular diseases, performing advanced surgical procedures, and advancing patient education within the Thai healthcare system. Passionate about improving vision health for diverse communities across Bangkok's bustling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Chulalongkorn University, Bangkok, Thailand (2005-2011)</w:t>
      </w:r>
    </w:p>
    <w:p>
      <w:pPr>
        <w:numPr>
          <w:ilvl w:val="0"/>
          <w:numId w:val="1001"/>
        </w:numPr>
        <w:pStyle w:val="Compact"/>
      </w:pPr>
      <w:r>
        <w:rPr>
          <w:bCs/>
          <w:b/>
        </w:rPr>
        <w:t xml:space="preserve">Fellowship in Ophthalmology</w:t>
      </w:r>
      <w:r>
        <w:br/>
      </w:r>
      <w:r>
        <w:t xml:space="preserve">King Chulalongkorn Memorial Hospital, Bangkok (2011-2014)</w:t>
      </w:r>
    </w:p>
    <w:p>
      <w:pPr>
        <w:numPr>
          <w:ilvl w:val="0"/>
          <w:numId w:val="1001"/>
        </w:numPr>
        <w:pStyle w:val="Compact"/>
      </w:pPr>
      <w:r>
        <w:rPr>
          <w:bCs/>
          <w:b/>
        </w:rPr>
        <w:t xml:space="preserve">Master of Science in Ophthalmic Sciences</w:t>
      </w:r>
      <w:r>
        <w:br/>
      </w:r>
      <w:r>
        <w:t xml:space="preserve">University of Sydney, Australia (2015-2017)</w:t>
      </w:r>
    </w:p>
    <w:bookmarkEnd w:id="22"/>
    <w:bookmarkStart w:id="26" w:name="professional-experience"/>
    <w:p>
      <w:pPr>
        <w:pStyle w:val="Heading2"/>
      </w:pPr>
      <w:r>
        <w:t xml:space="preserve">Professional Experience</w:t>
      </w:r>
    </w:p>
    <w:bookmarkStart w:id="23" w:name="sr.-ophthalmologist"/>
    <w:p>
      <w:pPr>
        <w:pStyle w:val="Heading3"/>
      </w:pPr>
      <w:r>
        <w:t xml:space="preserve">Sr. Ophthalmologist</w:t>
      </w:r>
    </w:p>
    <w:p>
      <w:pPr>
        <w:pStyle w:val="FirstParagraph"/>
      </w:pPr>
      <w:r>
        <w:rPr>
          <w:bCs/>
          <w:b/>
        </w:rPr>
        <w:t xml:space="preserve">Bangkok Eye Hospital</w:t>
      </w:r>
      <w:r>
        <w:t xml:space="preserve"> </w:t>
      </w:r>
      <w:r>
        <w:t xml:space="preserve">| Bangkok, Thailand (2018-Present)</w:t>
      </w:r>
    </w:p>
    <w:p>
      <w:pPr>
        <w:numPr>
          <w:ilvl w:val="0"/>
          <w:numId w:val="1002"/>
        </w:numPr>
        <w:pStyle w:val="Compact"/>
      </w:pPr>
      <w:r>
        <w:t xml:space="preserve">Diagnose and treat a wide range of ocular conditions, including cataracts, glaucoma, diabetic retinopathy, and refractive errors.</w:t>
      </w:r>
    </w:p>
    <w:p>
      <w:pPr>
        <w:numPr>
          <w:ilvl w:val="0"/>
          <w:numId w:val="1002"/>
        </w:numPr>
        <w:pStyle w:val="Compact"/>
      </w:pPr>
      <w:r>
        <w:t xml:space="preserve">Perform advanced surgical procedures such as LASIK, cataract removal with intraocular lens implantation, and corneal transplants.</w:t>
      </w:r>
    </w:p>
    <w:p>
      <w:pPr>
        <w:numPr>
          <w:ilvl w:val="0"/>
          <w:numId w:val="1002"/>
        </w:numPr>
        <w:pStyle w:val="Compact"/>
      </w:pPr>
      <w:r>
        <w:t xml:space="preserve">Lead a multidisciplinary team of 10+ healthcare professionals to ensure comprehensive patient care in Thailand's most reputable eye care facility.</w:t>
      </w:r>
    </w:p>
    <w:p>
      <w:pPr>
        <w:numPr>
          <w:ilvl w:val="0"/>
          <w:numId w:val="1002"/>
        </w:numPr>
        <w:pStyle w:val="Compact"/>
      </w:pPr>
      <w:r>
        <w:t xml:space="preserve">Collaborate with Thai medical associations to develop guidelines for ophthalmic treatments aligned with international standards.</w:t>
      </w:r>
    </w:p>
    <w:bookmarkEnd w:id="23"/>
    <w:bookmarkStart w:id="24" w:name="clinical-fellow"/>
    <w:p>
      <w:pPr>
        <w:pStyle w:val="Heading3"/>
      </w:pPr>
      <w:r>
        <w:t xml:space="preserve">Clinical Fellow</w:t>
      </w:r>
    </w:p>
    <w:p>
      <w:pPr>
        <w:pStyle w:val="FirstParagraph"/>
      </w:pPr>
      <w:r>
        <w:rPr>
          <w:bCs/>
          <w:b/>
        </w:rPr>
        <w:t xml:space="preserve">King Chulalongkorn Memorial Hospital</w:t>
      </w:r>
      <w:r>
        <w:t xml:space="preserve"> </w:t>
      </w:r>
      <w:r>
        <w:t xml:space="preserve">| Bangkok, Thailand (2014-2018)</w:t>
      </w:r>
    </w:p>
    <w:p>
      <w:pPr>
        <w:numPr>
          <w:ilvl w:val="0"/>
          <w:numId w:val="1003"/>
        </w:numPr>
        <w:pStyle w:val="Compact"/>
      </w:pPr>
      <w:r>
        <w:t xml:space="preserve">Provided direct patient care to over 5,000 individuals annually, focusing on pediatric and geriatric eye conditions in Bangkok's diverse population.</w:t>
      </w:r>
    </w:p>
    <w:p>
      <w:pPr>
        <w:numPr>
          <w:ilvl w:val="0"/>
          <w:numId w:val="1003"/>
        </w:numPr>
        <w:pStyle w:val="Compact"/>
      </w:pPr>
      <w:r>
        <w:t xml:space="preserve">Published research on the prevalence of myopia in Bangkok schoolchildren, contributing to national public health initiatives.</w:t>
      </w:r>
    </w:p>
    <w:p>
      <w:pPr>
        <w:numPr>
          <w:ilvl w:val="0"/>
          <w:numId w:val="1003"/>
        </w:numPr>
        <w:pStyle w:val="Compact"/>
      </w:pPr>
      <w:r>
        <w:t xml:space="preserve">Participated in training programs for medical students and residents from Thai universities, emphasizing cultural sensitivity and local healthcare challenges.</w:t>
      </w:r>
    </w:p>
    <w:bookmarkEnd w:id="24"/>
    <w:bookmarkStart w:id="25" w:name="ophthalmologist"/>
    <w:p>
      <w:pPr>
        <w:pStyle w:val="Heading3"/>
      </w:pPr>
      <w:r>
        <w:t xml:space="preserve">Ophthalmologist</w:t>
      </w:r>
    </w:p>
    <w:p>
      <w:pPr>
        <w:pStyle w:val="FirstParagraph"/>
      </w:pPr>
      <w:r>
        <w:rPr>
          <w:bCs/>
          <w:b/>
        </w:rPr>
        <w:t xml:space="preserve">Bangkok General Hospital</w:t>
      </w:r>
      <w:r>
        <w:t xml:space="preserve"> </w:t>
      </w:r>
      <w:r>
        <w:t xml:space="preserve">| Bangkok, Thailand (2011-2014)</w:t>
      </w:r>
    </w:p>
    <w:p>
      <w:pPr>
        <w:numPr>
          <w:ilvl w:val="0"/>
          <w:numId w:val="1004"/>
        </w:numPr>
        <w:pStyle w:val="Compact"/>
      </w:pPr>
      <w:r>
        <w:t xml:space="preserve">Managed outpatient clinics, offering consultations and follow-up care for patients with complex eye diseases.</w:t>
      </w:r>
    </w:p>
    <w:p>
      <w:pPr>
        <w:numPr>
          <w:ilvl w:val="0"/>
          <w:numId w:val="1004"/>
        </w:numPr>
        <w:pStyle w:val="Compact"/>
      </w:pPr>
      <w:r>
        <w:t xml:space="preserve">Utilized cutting-edge technology like optical coherence tomography (OCT) and visual field analyzers to enhance diagnostic accuracy in Thailand's competitive healthcare sector.</w:t>
      </w:r>
    </w:p>
    <w:p>
      <w:pPr>
        <w:numPr>
          <w:ilvl w:val="0"/>
          <w:numId w:val="1004"/>
        </w:numPr>
        <w:pStyle w:val="Compact"/>
      </w:pPr>
      <w:r>
        <w:t xml:space="preserve">Contributed to community outreach programs, providing free eye screenings in Bangkok's underserved areas.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Ophthalmology</w:t>
      </w:r>
      <w:r>
        <w:br/>
      </w:r>
      <w:r>
        <w:t xml:space="preserve">Thai Ministry of Public Health (2011)</w:t>
      </w:r>
    </w:p>
    <w:p>
      <w:pPr>
        <w:numPr>
          <w:ilvl w:val="0"/>
          <w:numId w:val="1005"/>
        </w:numPr>
        <w:pStyle w:val="Compact"/>
      </w:pPr>
      <w:r>
        <w:rPr>
          <w:bCs/>
          <w:b/>
        </w:rPr>
        <w:t xml:space="preserve">Fellow of the Royal College of Ophthalmologists (FRCOphth)</w:t>
      </w:r>
      <w:r>
        <w:br/>
      </w:r>
      <w:r>
        <w:t xml:space="preserve">United Kingdom (2016)</w:t>
      </w:r>
    </w:p>
    <w:p>
      <w:pPr>
        <w:numPr>
          <w:ilvl w:val="0"/>
          <w:numId w:val="1005"/>
        </w:numPr>
        <w:pStyle w:val="Compact"/>
      </w:pPr>
      <w:r>
        <w:rPr>
          <w:bCs/>
          <w:b/>
        </w:rPr>
        <w:t xml:space="preserve">Board Certification in Ophthalmology</w:t>
      </w:r>
      <w:r>
        <w:br/>
      </w:r>
      <w:r>
        <w:t xml:space="preserve">Thai Board of Ophthalmology (2014)</w:t>
      </w:r>
    </w:p>
    <w:bookmarkEnd w:id="27"/>
    <w:bookmarkStart w:id="28" w:name="skills"/>
    <w:p>
      <w:pPr>
        <w:pStyle w:val="Heading2"/>
      </w:pPr>
      <w:r>
        <w:t xml:space="preserve">Skills</w:t>
      </w:r>
    </w:p>
    <w:p>
      <w:pPr>
        <w:numPr>
          <w:ilvl w:val="0"/>
          <w:numId w:val="1006"/>
        </w:numPr>
        <w:pStyle w:val="Compact"/>
      </w:pPr>
      <w:r>
        <w:t xml:space="preserve">Expertise in ophthalmic surgery, including laser refractive surgery and intraocular lens implantation.</w:t>
      </w:r>
    </w:p>
    <w:p>
      <w:pPr>
        <w:numPr>
          <w:ilvl w:val="0"/>
          <w:numId w:val="1006"/>
        </w:numPr>
        <w:pStyle w:val="Compact"/>
      </w:pPr>
      <w:r>
        <w:t xml:space="preserve">Proficient in using advanced diagnostic tools such as fundus photography and corneal topography.</w:t>
      </w:r>
    </w:p>
    <w:p>
      <w:pPr>
        <w:numPr>
          <w:ilvl w:val="0"/>
          <w:numId w:val="1006"/>
        </w:numPr>
        <w:pStyle w:val="Compact"/>
      </w:pPr>
      <w:r>
        <w:t xml:space="preserve">Cultural competency in treating patients from Bangkok's multicultural communities, including Thai, Chinese, and Western expatriates.</w:t>
      </w:r>
    </w:p>
    <w:p>
      <w:pPr>
        <w:numPr>
          <w:ilvl w:val="0"/>
          <w:numId w:val="1006"/>
        </w:numPr>
        <w:pStyle w:val="Compact"/>
      </w:pPr>
      <w:r>
        <w:t xml:space="preserve">Strong communication skills to educate patients on preventive care and post-operative recovery in Thailand's healthcare environment.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Ophthalmological Society (TOS)</w:t>
      </w:r>
    </w:p>
    <w:p>
      <w:pPr>
        <w:numPr>
          <w:ilvl w:val="0"/>
          <w:numId w:val="1007"/>
        </w:numPr>
        <w:pStyle w:val="Compact"/>
      </w:pPr>
      <w:r>
        <w:rPr>
          <w:bCs/>
          <w:b/>
        </w:rPr>
        <w:t xml:space="preserve">Asian Ophthalmological Society (AOS)</w:t>
      </w:r>
    </w:p>
    <w:p>
      <w:pPr>
        <w:numPr>
          <w:ilvl w:val="0"/>
          <w:numId w:val="1007"/>
        </w:numPr>
        <w:pStyle w:val="Compact"/>
      </w:pPr>
      <w:r>
        <w:rPr>
          <w:bCs/>
          <w:b/>
        </w:rPr>
        <w:t xml:space="preserve">International Council of Ophthalmology (ICO)</w:t>
      </w:r>
    </w:p>
    <w:bookmarkEnd w:id="29"/>
    <w:bookmarkStart w:id="30" w:name="publications-presentations"/>
    <w:p>
      <w:pPr>
        <w:pStyle w:val="Heading2"/>
      </w:pPr>
      <w:r>
        <w:t xml:space="preserve">Publications &amp; Presentations</w:t>
      </w:r>
    </w:p>
    <w:p>
      <w:pPr>
        <w:numPr>
          <w:ilvl w:val="0"/>
          <w:numId w:val="1008"/>
        </w:numPr>
        <w:pStyle w:val="Compact"/>
      </w:pPr>
      <w:r>
        <w:t xml:space="preserve">"Innovative Approaches to Cataract Surgery in Bangkok: A 5-Year Analysis" – *Journal of Ophthalmology in Southeast Asia*, 2021.</w:t>
      </w:r>
    </w:p>
    <w:p>
      <w:pPr>
        <w:numPr>
          <w:ilvl w:val="0"/>
          <w:numId w:val="1008"/>
        </w:numPr>
        <w:pStyle w:val="Compact"/>
      </w:pPr>
      <w:r>
        <w:t xml:space="preserve">Presentation on "Diabetic Retinopathy Management in Urban Populations" at the 2019 Thai Medical Conference, Bangkok.</w:t>
      </w:r>
    </w:p>
    <w:bookmarkEnd w:id="30"/>
    <w:bookmarkStart w:id="31" w:name="volunteer-work"/>
    <w:p>
      <w:pPr>
        <w:pStyle w:val="Heading2"/>
      </w:pPr>
      <w:r>
        <w:t xml:space="preserve">Volunteer Work</w:t>
      </w:r>
    </w:p>
    <w:p>
      <w:pPr>
        <w:pStyle w:val="FirstParagraph"/>
      </w:pPr>
      <w:r>
        <w:rPr>
          <w:bCs/>
          <w:b/>
        </w:rPr>
        <w:t xml:space="preserve">Bangkok Eye Care Foundation</w:t>
      </w:r>
      <w:r>
        <w:t xml:space="preserve"> </w:t>
      </w:r>
      <w:r>
        <w:t xml:space="preserve">| 2017-Present</w:t>
      </w:r>
      <w:r>
        <w:br/>
      </w:r>
      <w:r>
        <w:t xml:space="preserve">Organized free eye screening camps in Bangkok's slums, providing early detection of preventable blindness to over 1,000 patients annually.</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an Ophthalmologist in Thailand Bangkok, emphasizing clinical excellence, cultural adaptability, and dedication to eye care in one of Asia's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Thailand Bangkok</dc:title>
  <dc:creator/>
  <dc:language>en</dc:language>
  <cp:keywords/>
  <dcterms:created xsi:type="dcterms:W3CDTF">2026-07-23T08:10:25Z</dcterms:created>
  <dcterms:modified xsi:type="dcterms:W3CDTF">2026-07-23T08:10:25Z</dcterms:modified>
</cp:coreProperties>
</file>

<file path=docProps/custom.xml><?xml version="1.0" encoding="utf-8"?>
<Properties xmlns="http://schemas.openxmlformats.org/officeDocument/2006/custom-properties" xmlns:vt="http://schemas.openxmlformats.org/officeDocument/2006/docPropsVTypes"/>
</file>