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Ophthalmologist</w:t>
      </w:r>
      <w:r>
        <w:t xml:space="preserve"> </w:t>
      </w:r>
      <w:r>
        <w:t xml:space="preserve">in</w:t>
      </w:r>
      <w:r>
        <w:t xml:space="preserve"> </w:t>
      </w:r>
      <w:r>
        <w:t xml:space="preserve">Turkey</w:t>
      </w:r>
      <w:r>
        <w:t xml:space="preserve"> </w:t>
      </w:r>
      <w:r>
        <w:t xml:space="preserve">Ankara</w:t>
      </w:r>
    </w:p>
    <w:bookmarkStart w:id="35" w:name="ophthalmologist-resume-for-turkey-ankara"/>
    <w:p>
      <w:pPr>
        <w:pStyle w:val="Heading1"/>
      </w:pPr>
      <w:r>
        <w:t xml:space="preserve">Ophthalmologist Resume for Turkey Ankara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Ayşe Demir</w:t>
      </w:r>
      <w:r>
        <w:br/>
      </w:r>
      <w:r>
        <w:rPr>
          <w:bCs/>
          <w:b/>
        </w:rPr>
        <w:t xml:space="preserve">Address:</w:t>
      </w:r>
      <w:r>
        <w:t xml:space="preserve"> </w:t>
      </w:r>
      <w:r>
        <w:t xml:space="preserve">123 Medeniyet Mahallesi, Ankara, Turkey</w:t>
      </w:r>
      <w:r>
        <w:br/>
      </w:r>
      <w:r>
        <w:rPr>
          <w:bCs/>
          <w:b/>
        </w:rPr>
        <w:t xml:space="preserve">Email:</w:t>
      </w:r>
      <w:r>
        <w:t xml:space="preserve"> </w:t>
      </w:r>
      <w:r>
        <w:t xml:space="preserve">ayse.demir@ophthalmologistankara.com</w:t>
      </w:r>
      <w:r>
        <w:br/>
      </w:r>
      <w:r>
        <w:rPr>
          <w:bCs/>
          <w:b/>
        </w:rPr>
        <w:t xml:space="preserve">Phone:</w:t>
      </w:r>
      <w:r>
        <w:t xml:space="preserve"> </w:t>
      </w:r>
      <w:r>
        <w:t xml:space="preserve">+90 312 456-7890</w:t>
      </w:r>
    </w:p>
    <w:bookmarkEnd w:id="20"/>
    <w:bookmarkStart w:id="21" w:name="professional-summary"/>
    <w:p>
      <w:pPr>
        <w:pStyle w:val="Heading2"/>
      </w:pPr>
      <w:r>
        <w:t xml:space="preserve">Professional Summary</w:t>
      </w:r>
    </w:p>
    <w:p>
      <w:pPr>
        <w:pStyle w:val="FirstParagraph"/>
      </w:pPr>
      <w:r>
        <w:t xml:space="preserve">A highly skilled and compassionate Ophthalmologist with over a decade of experience in diagnosing and treating complex eye conditions in Turkey Ankara. Specializing in cataract surgery, glaucoma management, and retinal disorders, I have dedicated my career to improving patients' vision and quality of life. As a certified ophthalmologist in Turkey Ankara, I am committed to upholding the highest standards of medical care while contributing to advancements in ophthalmic research and education. My expertise spans both clinical practice and academic pursuits, ensuring that patients in Turkey Ankara receive cutting-edge treatments tailored to their needs.</w:t>
      </w:r>
    </w:p>
    <w:bookmarkEnd w:id="21"/>
    <w:bookmarkStart w:id="25" w:name="education"/>
    <w:p>
      <w:pPr>
        <w:pStyle w:val="Heading2"/>
      </w:pPr>
      <w:r>
        <w:t xml:space="preserve">Education</w:t>
      </w:r>
    </w:p>
    <w:bookmarkStart w:id="22" w:name="hacettepe-university-school-of-medicine"/>
    <w:p>
      <w:pPr>
        <w:pStyle w:val="Heading3"/>
      </w:pPr>
      <w:r>
        <w:t xml:space="preserve">Hacettepe University School of Medicine</w:t>
      </w:r>
    </w:p>
    <w:p>
      <w:pPr>
        <w:pStyle w:val="FirstParagraph"/>
      </w:pPr>
      <w:r>
        <w:rPr>
          <w:iCs/>
          <w:i/>
        </w:rPr>
        <w:t xml:space="preserve">Doctor of Medicine (MD)</w:t>
      </w:r>
      <w:r>
        <w:t xml:space="preserve"> </w:t>
      </w:r>
      <w:r>
        <w:t xml:space="preserve">– 2010–2016</w:t>
      </w:r>
      <w:r>
        <w:br/>
      </w:r>
      <w:r>
        <w:t xml:space="preserve">Ankara, Turkey</w:t>
      </w:r>
    </w:p>
    <w:p>
      <w:pPr>
        <w:pStyle w:val="BodyText"/>
      </w:pPr>
      <w:r>
        <w:t xml:space="preserve">Graduated with honors, focusing on ophthalmology during clinical rotations. Participated in research projects on corneal diseases and intraocular lens technology.</w:t>
      </w:r>
    </w:p>
    <w:bookmarkEnd w:id="22"/>
    <w:bookmarkStart w:id="23" w:name="X8906efd2d5bb7dd14ce47da8953a0841fa4579f"/>
    <w:p>
      <w:pPr>
        <w:pStyle w:val="Heading3"/>
      </w:pPr>
      <w:r>
        <w:t xml:space="preserve">Hacettepe University Hospital – Ophthalmology Residency</w:t>
      </w:r>
    </w:p>
    <w:p>
      <w:pPr>
        <w:pStyle w:val="FirstParagraph"/>
      </w:pPr>
      <w:r>
        <w:rPr>
          <w:iCs/>
          <w:i/>
        </w:rPr>
        <w:t xml:space="preserve">Residency in Ophthalmology</w:t>
      </w:r>
      <w:r>
        <w:t xml:space="preserve"> </w:t>
      </w:r>
      <w:r>
        <w:t xml:space="preserve">– 2016–2019</w:t>
      </w:r>
      <w:r>
        <w:br/>
      </w:r>
      <w:r>
        <w:t xml:space="preserve">Ankara, Turkey</w:t>
      </w:r>
    </w:p>
    <w:p>
      <w:pPr>
        <w:pStyle w:val="BodyText"/>
      </w:pPr>
      <w:r>
        <w:t xml:space="preserve">Completed advanced training in diagnosing and managing eye conditions. Gained hands-on experience in refractive surgery, pediatric ophthalmology, and ocular oncology under the supervision of leading experts in Turkey Ankara.</w:t>
      </w:r>
    </w:p>
    <w:bookmarkEnd w:id="23"/>
    <w:bookmarkStart w:id="24" w:name="fellowship-in-vitreoretinal-surgery"/>
    <w:p>
      <w:pPr>
        <w:pStyle w:val="Heading3"/>
      </w:pPr>
      <w:r>
        <w:t xml:space="preserve">Fellowship in Vitreoretinal Surgery</w:t>
      </w:r>
    </w:p>
    <w:p>
      <w:pPr>
        <w:pStyle w:val="FirstParagraph"/>
      </w:pPr>
      <w:r>
        <w:rPr>
          <w:iCs/>
          <w:i/>
        </w:rPr>
        <w:t xml:space="preserve">International Ophthalmology Fellowship</w:t>
      </w:r>
      <w:r>
        <w:t xml:space="preserve"> </w:t>
      </w:r>
      <w:r>
        <w:t xml:space="preserve">– 2019–2020</w:t>
      </w:r>
      <w:r>
        <w:br/>
      </w:r>
      <w:r>
        <w:t xml:space="preserve">Ankara, Turkey</w:t>
      </w:r>
    </w:p>
    <w:p>
      <w:pPr>
        <w:pStyle w:val="BodyText"/>
      </w:pPr>
      <w:r>
        <w:t xml:space="preserve">Specialized in retinal detachment repair and macular disease treatment. Collaborated with renowned surgeons in Turkey Ankara to develop innovative surgical techniques.</w:t>
      </w:r>
    </w:p>
    <w:bookmarkEnd w:id="24"/>
    <w:bookmarkEnd w:id="25"/>
    <w:bookmarkStart w:id="29" w:name="work-experience"/>
    <w:p>
      <w:pPr>
        <w:pStyle w:val="Heading2"/>
      </w:pPr>
      <w:r>
        <w:t xml:space="preserve">Work Experience</w:t>
      </w:r>
    </w:p>
    <w:bookmarkStart w:id="26" w:name="senior-ophthalmologist"/>
    <w:p>
      <w:pPr>
        <w:pStyle w:val="Heading3"/>
      </w:pPr>
      <w:r>
        <w:t xml:space="preserve">Senior Ophthalmologist</w:t>
      </w:r>
    </w:p>
    <w:p>
      <w:pPr>
        <w:pStyle w:val="FirstParagraph"/>
      </w:pPr>
      <w:r>
        <w:rPr>
          <w:iCs/>
          <w:i/>
        </w:rPr>
        <w:t xml:space="preserve">Ankara Eye Hospital</w:t>
      </w:r>
      <w:r>
        <w:t xml:space="preserve"> </w:t>
      </w:r>
      <w:r>
        <w:t xml:space="preserve">– 2019–Present</w:t>
      </w:r>
      <w:r>
        <w:br/>
      </w:r>
      <w:r>
        <w:t xml:space="preserve">Ankara, Turkey</w:t>
      </w:r>
    </w:p>
    <w:p>
      <w:pPr>
        <w:numPr>
          <w:ilvl w:val="0"/>
          <w:numId w:val="1001"/>
        </w:numPr>
        <w:pStyle w:val="Compact"/>
      </w:pPr>
      <w:r>
        <w:t xml:space="preserve">Lead diagnostic and treatment planning for over 1,500 patients annually in Turkey Ankara, including complex cases of diabetic retinopathy and age-related macular degeneration.</w:t>
      </w:r>
    </w:p>
    <w:p>
      <w:pPr>
        <w:numPr>
          <w:ilvl w:val="0"/>
          <w:numId w:val="1001"/>
        </w:numPr>
        <w:pStyle w:val="Compact"/>
      </w:pPr>
      <w:r>
        <w:t xml:space="preserve">Perform cataract surgeries using advanced phacoemulsification techniques, achieving 98% patient satisfaction rates in Turkey Ankara.</w:t>
      </w:r>
    </w:p>
    <w:p>
      <w:pPr>
        <w:numPr>
          <w:ilvl w:val="0"/>
          <w:numId w:val="1001"/>
        </w:numPr>
        <w:pStyle w:val="Compact"/>
      </w:pPr>
      <w:r>
        <w:t xml:space="preserve">Supervise medical students and residents, ensuring adherence to Turkish medical standards and fostering a collaborative environment in Ankara’s ophthalmology department.</w:t>
      </w:r>
    </w:p>
    <w:p>
      <w:pPr>
        <w:numPr>
          <w:ilvl w:val="0"/>
          <w:numId w:val="1001"/>
        </w:numPr>
        <w:pStyle w:val="Compact"/>
      </w:pPr>
      <w:r>
        <w:t xml:space="preserve">Participate in community health initiatives, such as free eye screening programs for underserved populations in Turkey Ankara.</w:t>
      </w:r>
    </w:p>
    <w:bookmarkEnd w:id="26"/>
    <w:bookmarkStart w:id="27" w:name="ophthalmologist"/>
    <w:p>
      <w:pPr>
        <w:pStyle w:val="Heading3"/>
      </w:pPr>
      <w:r>
        <w:t xml:space="preserve">Ophthalmologist</w:t>
      </w:r>
    </w:p>
    <w:p>
      <w:pPr>
        <w:pStyle w:val="FirstParagraph"/>
      </w:pPr>
      <w:r>
        <w:rPr>
          <w:iCs/>
          <w:i/>
        </w:rPr>
        <w:t xml:space="preserve">Private Practice – Dr. Demir Eye Clinic</w:t>
      </w:r>
      <w:r>
        <w:t xml:space="preserve"> </w:t>
      </w:r>
      <w:r>
        <w:t xml:space="preserve">– 2016–2019</w:t>
      </w:r>
      <w:r>
        <w:br/>
      </w:r>
      <w:r>
        <w:t xml:space="preserve">Ankara, Turkey</w:t>
      </w:r>
    </w:p>
    <w:p>
      <w:pPr>
        <w:numPr>
          <w:ilvl w:val="0"/>
          <w:numId w:val="1002"/>
        </w:numPr>
        <w:pStyle w:val="Compact"/>
      </w:pPr>
      <w:r>
        <w:t xml:space="preserve">Provided comprehensive eye care, including refractive surgery consultations and glaucoma management for patients across Ankara.</w:t>
      </w:r>
    </w:p>
    <w:p>
      <w:pPr>
        <w:numPr>
          <w:ilvl w:val="0"/>
          <w:numId w:val="1002"/>
        </w:numPr>
        <w:pStyle w:val="Compact"/>
      </w:pPr>
      <w:r>
        <w:t xml:space="preserve">Collaborated with multidisciplinary teams to address systemic conditions affecting vision, such as hypertension and diabetes in Turkey Ankara.</w:t>
      </w:r>
    </w:p>
    <w:p>
      <w:pPr>
        <w:numPr>
          <w:ilvl w:val="0"/>
          <w:numId w:val="1002"/>
        </w:numPr>
        <w:pStyle w:val="Compact"/>
      </w:pPr>
      <w:r>
        <w:t xml:space="preserve">Published case studies on ocular trauma in Turkish medical journals, contributing to the knowledge base of ophthalmologists in Turkey.</w:t>
      </w:r>
    </w:p>
    <w:bookmarkEnd w:id="27"/>
    <w:bookmarkStart w:id="28" w:name="research-assistant"/>
    <w:p>
      <w:pPr>
        <w:pStyle w:val="Heading3"/>
      </w:pPr>
      <w:r>
        <w:t xml:space="preserve">Research Assistant</w:t>
      </w:r>
    </w:p>
    <w:p>
      <w:pPr>
        <w:pStyle w:val="FirstParagraph"/>
      </w:pPr>
      <w:r>
        <w:rPr>
          <w:iCs/>
          <w:i/>
        </w:rPr>
        <w:t xml:space="preserve">Hacettepe University Ophthalmology Department</w:t>
      </w:r>
      <w:r>
        <w:t xml:space="preserve"> </w:t>
      </w:r>
      <w:r>
        <w:t xml:space="preserve">– 2015–2016</w:t>
      </w:r>
      <w:r>
        <w:br/>
      </w:r>
      <w:r>
        <w:t xml:space="preserve">Ankara, Turkey</w:t>
      </w:r>
    </w:p>
    <w:p>
      <w:pPr>
        <w:numPr>
          <w:ilvl w:val="0"/>
          <w:numId w:val="1003"/>
        </w:numPr>
        <w:pStyle w:val="Compact"/>
      </w:pPr>
      <w:r>
        <w:t xml:space="preserve">Conducted studies on corneal transplantation outcomes and intraocular lens optimization for Turkish patients in Ankara.</w:t>
      </w:r>
    </w:p>
    <w:p>
      <w:pPr>
        <w:numPr>
          <w:ilvl w:val="0"/>
          <w:numId w:val="1003"/>
        </w:numPr>
        <w:pStyle w:val="Compact"/>
      </w:pPr>
      <w:r>
        <w:t xml:space="preserve">Presented findings at national ophthalmology conferences, highlighting the importance of localized medical research in Turkey.</w:t>
      </w:r>
    </w:p>
    <w:bookmarkEnd w:id="28"/>
    <w:bookmarkEnd w:id="29"/>
    <w:bookmarkStart w:id="30" w:name="certifications-and-licenses"/>
    <w:p>
      <w:pPr>
        <w:pStyle w:val="Heading2"/>
      </w:pPr>
      <w:r>
        <w:t xml:space="preserve">Certifications and Licenses</w:t>
      </w:r>
    </w:p>
    <w:p>
      <w:pPr>
        <w:numPr>
          <w:ilvl w:val="0"/>
          <w:numId w:val="1004"/>
        </w:numPr>
        <w:pStyle w:val="Compact"/>
      </w:pPr>
      <w:r>
        <w:rPr>
          <w:bCs/>
          <w:b/>
        </w:rPr>
        <w:t xml:space="preserve">Medical License – Turkish Medical Board (Tıp Fakültesi)</w:t>
      </w:r>
      <w:r>
        <w:t xml:space="preserve"> </w:t>
      </w:r>
      <w:r>
        <w:t xml:space="preserve">– 2016</w:t>
      </w:r>
    </w:p>
    <w:p>
      <w:pPr>
        <w:numPr>
          <w:ilvl w:val="0"/>
          <w:numId w:val="1004"/>
        </w:numPr>
        <w:pStyle w:val="Compact"/>
      </w:pPr>
      <w:r>
        <w:rPr>
          <w:bCs/>
          <w:b/>
        </w:rPr>
        <w:t xml:space="preserve">Board Certification in Ophthalmology, Turkey Ankara</w:t>
      </w:r>
      <w:r>
        <w:t xml:space="preserve"> </w:t>
      </w:r>
      <w:r>
        <w:t xml:space="preserve">– 2019</w:t>
      </w:r>
    </w:p>
    <w:p>
      <w:pPr>
        <w:numPr>
          <w:ilvl w:val="0"/>
          <w:numId w:val="1004"/>
        </w:numPr>
        <w:pStyle w:val="Compact"/>
      </w:pPr>
      <w:r>
        <w:rPr>
          <w:bCs/>
          <w:b/>
        </w:rPr>
        <w:t xml:space="preserve">Fellow of the Royal College of Ophthalmologists (FRCOphth)</w:t>
      </w:r>
      <w:r>
        <w:t xml:space="preserve"> </w:t>
      </w:r>
      <w:r>
        <w:t xml:space="preserve">– 2021</w:t>
      </w:r>
    </w:p>
    <w:p>
      <w:pPr>
        <w:numPr>
          <w:ilvl w:val="0"/>
          <w:numId w:val="1004"/>
        </w:numPr>
        <w:pStyle w:val="Compact"/>
      </w:pPr>
      <w:r>
        <w:rPr>
          <w:bCs/>
          <w:b/>
        </w:rPr>
        <w:t xml:space="preserve">Certified LASIK Surgeon by the Turkish Society of Ophthalmology</w:t>
      </w:r>
      <w:r>
        <w:t xml:space="preserve"> </w:t>
      </w:r>
      <w:r>
        <w:t xml:space="preserve">– 2020</w:t>
      </w:r>
    </w:p>
    <w:bookmarkEnd w:id="30"/>
    <w:bookmarkStart w:id="31" w:name="skills-and-competencies"/>
    <w:p>
      <w:pPr>
        <w:pStyle w:val="Heading2"/>
      </w:pPr>
      <w:r>
        <w:t xml:space="preserve">Skills and Competencies</w:t>
      </w:r>
    </w:p>
    <w:p>
      <w:pPr>
        <w:numPr>
          <w:ilvl w:val="0"/>
          <w:numId w:val="1005"/>
        </w:numPr>
        <w:pStyle w:val="Compact"/>
      </w:pPr>
      <w:r>
        <w:t xml:space="preserve">Advanced surgical skills in cataract, glaucoma, and retinal procedures.</w:t>
      </w:r>
    </w:p>
    <w:p>
      <w:pPr>
        <w:numPr>
          <w:ilvl w:val="0"/>
          <w:numId w:val="1005"/>
        </w:numPr>
        <w:pStyle w:val="Compact"/>
      </w:pPr>
      <w:r>
        <w:t xml:space="preserve">Proficiency in using state-of-the-art ophthalmic equipment (e.g., OCT machines, visual field analyzers) in Turkey Ankara.</w:t>
      </w:r>
    </w:p>
    <w:p>
      <w:pPr>
        <w:numPr>
          <w:ilvl w:val="0"/>
          <w:numId w:val="1005"/>
        </w:numPr>
        <w:pStyle w:val="Compact"/>
      </w:pPr>
      <w:r>
        <w:t xml:space="preserve">Excellent communication skills to educate patients about treatment options and preventive care.</w:t>
      </w:r>
    </w:p>
    <w:p>
      <w:pPr>
        <w:numPr>
          <w:ilvl w:val="0"/>
          <w:numId w:val="1005"/>
        </w:numPr>
        <w:pStyle w:val="Compact"/>
      </w:pPr>
      <w:r>
        <w:t xml:space="preserve">Fluent in Turkish and English, with basic knowledge of Arabic for international patient consultations in Ankara.</w:t>
      </w:r>
    </w:p>
    <w:p>
      <w:pPr>
        <w:numPr>
          <w:ilvl w:val="0"/>
          <w:numId w:val="1005"/>
        </w:numPr>
        <w:pStyle w:val="Compact"/>
      </w:pPr>
      <w:r>
        <w:t xml:space="preserve">Strong research background and ability to publish findings in peer-reviewed journals relevant to ophthalmology in Turkey.</w:t>
      </w:r>
    </w:p>
    <w:bookmarkEnd w:id="31"/>
    <w:bookmarkStart w:id="32" w:name="research-and-publications"/>
    <w:p>
      <w:pPr>
        <w:pStyle w:val="Heading2"/>
      </w:pPr>
      <w:r>
        <w:t xml:space="preserve">Research and Publications</w:t>
      </w:r>
    </w:p>
    <w:p>
      <w:pPr>
        <w:pStyle w:val="FirstParagraph"/>
      </w:pPr>
      <w:r>
        <w:rPr>
          <w:bCs/>
          <w:b/>
        </w:rPr>
        <w:t xml:space="preserve">"Innovative Approaches to Corneal Transplantation in Turkey Ankara"</w:t>
      </w:r>
      <w:r>
        <w:t xml:space="preserve"> </w:t>
      </w:r>
      <w:r>
        <w:t xml:space="preserve">– Co-authored article published in the Turkish Journal of Ophthalmology (2019).</w:t>
      </w:r>
    </w:p>
    <w:p>
      <w:pPr>
        <w:pStyle w:val="BodyText"/>
      </w:pPr>
      <w:r>
        <w:rPr>
          <w:bCs/>
          <w:b/>
        </w:rPr>
        <w:t xml:space="preserve">"Epidemiological Trends of Diabetic Retinopathy in Central Anatolia"</w:t>
      </w:r>
      <w:r>
        <w:t xml:space="preserve"> </w:t>
      </w:r>
      <w:r>
        <w:t xml:space="preserve">– Presented at the 12th Annual Congress of the Turkish Society of Ophthalmology (2020).</w:t>
      </w:r>
    </w:p>
    <w:p>
      <w:pPr>
        <w:pStyle w:val="BodyText"/>
      </w:pPr>
      <w:r>
        <w:rPr>
          <w:bCs/>
          <w:b/>
        </w:rPr>
        <w:t xml:space="preserve">"Comparative Study on Intraocular Lens Implantation Techniques"</w:t>
      </w:r>
      <w:r>
        <w:t xml:space="preserve"> </w:t>
      </w:r>
      <w:r>
        <w:t xml:space="preserve">– Published in the International Journal of Ophthalmic Research (2021).</w:t>
      </w:r>
    </w:p>
    <w:bookmarkEnd w:id="32"/>
    <w:bookmarkStart w:id="33" w:name="languages"/>
    <w:p>
      <w:pPr>
        <w:pStyle w:val="Heading2"/>
      </w:pPr>
      <w:r>
        <w:t xml:space="preserve">Languages</w:t>
      </w:r>
    </w:p>
    <w:p>
      <w:pPr>
        <w:numPr>
          <w:ilvl w:val="0"/>
          <w:numId w:val="1006"/>
        </w:numPr>
        <w:pStyle w:val="Compact"/>
      </w:pPr>
      <w:r>
        <w:t xml:space="preserve">Turkish – Native</w:t>
      </w:r>
    </w:p>
    <w:p>
      <w:pPr>
        <w:numPr>
          <w:ilvl w:val="0"/>
          <w:numId w:val="1006"/>
        </w:numPr>
        <w:pStyle w:val="Compact"/>
      </w:pPr>
      <w:r>
        <w:t xml:space="preserve">English – Fluent</w:t>
      </w:r>
    </w:p>
    <w:p>
      <w:pPr>
        <w:numPr>
          <w:ilvl w:val="0"/>
          <w:numId w:val="1006"/>
        </w:numPr>
        <w:pStyle w:val="Compact"/>
      </w:pPr>
      <w:r>
        <w:t xml:space="preserve">Arabic – Basic (for patient interactions in Ankara's diverse communities)</w:t>
      </w:r>
    </w:p>
    <w:bookmarkEnd w:id="33"/>
    <w:bookmarkStart w:id="34" w:name="additional-information"/>
    <w:p>
      <w:pPr>
        <w:pStyle w:val="Heading2"/>
      </w:pPr>
      <w:r>
        <w:t xml:space="preserve">Additional Information</w:t>
      </w:r>
    </w:p>
    <w:p>
      <w:pPr>
        <w:pStyle w:val="FirstParagraph"/>
      </w:pPr>
      <w:r>
        <w:rPr>
          <w:bCs/>
          <w:b/>
        </w:rPr>
        <w:t xml:space="preserve">Memberships:</w:t>
      </w:r>
      <w:r>
        <w:br/>
      </w:r>
      <w:r>
        <w:t xml:space="preserve">- Turkish Society of Ophthalmology (TSO)</w:t>
      </w:r>
      <w:r>
        <w:br/>
      </w:r>
      <w:r>
        <w:t xml:space="preserve">- International Council of Ophthalmology (ICO)</w:t>
      </w:r>
    </w:p>
    <w:p>
      <w:pPr>
        <w:pStyle w:val="BodyText"/>
      </w:pPr>
      <w:r>
        <w:rPr>
          <w:bCs/>
          <w:b/>
        </w:rPr>
        <w:t xml:space="preserve">Community Involvement:</w:t>
      </w:r>
      <w:r>
        <w:br/>
      </w:r>
      <w:r>
        <w:t xml:space="preserve">- Volunteer ophthalmologist at Ankara Eye Foundation, providing free consultations to low-income patients.</w:t>
      </w:r>
      <w:r>
        <w:br/>
      </w:r>
      <w:r>
        <w:t xml:space="preserve">- Mentor for aspiring medical students in Turkey Ankara through the Hacettepe University Alumni Association.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Ophthalmologist in Turkey Ankara</dc:title>
  <dc:creator/>
  <dc:language>en</dc:language>
  <cp:keywords/>
  <dcterms:created xsi:type="dcterms:W3CDTF">2026-07-21T14:33:42Z</dcterms:created>
  <dcterms:modified xsi:type="dcterms:W3CDTF">2026-07-21T14:33:42Z</dcterms:modified>
</cp:coreProperties>
</file>

<file path=docProps/custom.xml><?xml version="1.0" encoding="utf-8"?>
<Properties xmlns="http://schemas.openxmlformats.org/officeDocument/2006/custom-properties" xmlns:vt="http://schemas.openxmlformats.org/officeDocument/2006/docPropsVTypes"/>
</file>