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Ophthalmologist</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6" w:name="ophthalmologist-resume"/>
    <w:p>
      <w:pPr>
        <w:pStyle w:val="Heading1"/>
      </w:pPr>
      <w:r>
        <w:t xml:space="preserve">Ophthalmologist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Dr. Emily Johnson</w:t>
      </w:r>
      <w:r>
        <w:br/>
      </w:r>
      <w:r>
        <w:rPr>
          <w:bCs/>
          <w:b/>
        </w:rPr>
        <w:t xml:space="preserve">Email:</w:t>
      </w:r>
      <w:r>
        <w:t xml:space="preserve"> </w:t>
      </w:r>
      <w:r>
        <w:t xml:space="preserve">emily.johnson@ophthalmologymanchester.co.uk</w:t>
      </w:r>
      <w:r>
        <w:br/>
      </w:r>
      <w:r>
        <w:rPr>
          <w:bCs/>
          <w:b/>
        </w:rPr>
        <w:t xml:space="preserve">Phone:</w:t>
      </w:r>
      <w:r>
        <w:t xml:space="preserve"> </w:t>
      </w:r>
      <w:r>
        <w:t xml:space="preserve">+44 161 123 4567</w:t>
      </w:r>
      <w:r>
        <w:br/>
      </w:r>
      <w:r>
        <w:rPr>
          <w:bCs/>
          <w:b/>
        </w:rPr>
        <w:t xml:space="preserve">Address:</w:t>
      </w:r>
      <w:r>
        <w:t xml:space="preserve"> </w:t>
      </w:r>
      <w:r>
        <w:t xml:space="preserve">Manchester, United Kingdom</w:t>
      </w:r>
    </w:p>
    <w:bookmarkEnd w:id="20"/>
    <w:bookmarkEnd w:id="21"/>
    <w:bookmarkStart w:id="22" w:name="professional-summary"/>
    <w:p>
      <w:pPr>
        <w:pStyle w:val="Heading2"/>
      </w:pPr>
      <w:r>
        <w:t xml:space="preserve">Professional Summary</w:t>
      </w:r>
    </w:p>
    <w:p>
      <w:pPr>
        <w:pStyle w:val="FirstParagraph"/>
      </w:pPr>
      <w:r>
        <w:t xml:space="preserve">As a dedicated and experienced Ophthalmologist in the United Kingdom Manchester area, I specialize in comprehensive eye care, including diagnosis, treatment, and surgical management of ocular conditions. With over 10 years of clinical experience in both NHS and private healthcare settings across Manchester and surrounding regions, I have developed a strong reputation for delivering patient-centered care. My expertise spans refractive surgery, cataract management, glaucoma treatment, retinal disorders, and pediatric ophthalmology. I am committed to advancing the field of ophthalmology through continuous learning, research collaborations with leading institutions in Manchester, and active participation in community health initiatives. This resume outlines my professional journey as an Ophthalmologist in the United Kingdom Manchester healthcare landscape.</w:t>
      </w:r>
    </w:p>
    <w:bookmarkEnd w:id="22"/>
    <w:bookmarkStart w:id="23" w:name="education"/>
    <w:p>
      <w:pPr>
        <w:pStyle w:val="Heading2"/>
      </w:pPr>
      <w:r>
        <w:t xml:space="preserve">Education</w:t>
      </w:r>
    </w:p>
    <w:p>
      <w:pPr>
        <w:numPr>
          <w:ilvl w:val="0"/>
          <w:numId w:val="1001"/>
        </w:numPr>
        <w:pStyle w:val="Compact"/>
      </w:pPr>
      <w:r>
        <w:rPr>
          <w:bCs/>
          <w:b/>
        </w:rPr>
        <w:t xml:space="preserve">Bachelor of Medicine, Bachelor of Surgery (MBBS)</w:t>
      </w:r>
      <w:r>
        <w:br/>
      </w:r>
      <w:r>
        <w:t xml:space="preserve">University of Manchester, United Kingdom</w:t>
      </w:r>
      <w:r>
        <w:br/>
      </w:r>
      <w:r>
        <w:t xml:space="preserve">Graduated: 2008</w:t>
      </w:r>
    </w:p>
    <w:p>
      <w:pPr>
        <w:numPr>
          <w:ilvl w:val="0"/>
          <w:numId w:val="1001"/>
        </w:numPr>
        <w:pStyle w:val="Compact"/>
      </w:pPr>
      <w:r>
        <w:rPr>
          <w:bCs/>
          <w:b/>
        </w:rPr>
        <w:t xml:space="preserve">Fellowship in Ophthalmology</w:t>
      </w:r>
      <w:r>
        <w:br/>
      </w:r>
      <w:r>
        <w:t xml:space="preserve">Manchester Royal Eye Hospital, United Kingdom</w:t>
      </w:r>
      <w:r>
        <w:br/>
      </w:r>
      <w:r>
        <w:t xml:space="preserve">Completed: 2012</w:t>
      </w:r>
    </w:p>
    <w:p>
      <w:pPr>
        <w:numPr>
          <w:ilvl w:val="0"/>
          <w:numId w:val="1001"/>
        </w:numPr>
        <w:pStyle w:val="Compact"/>
      </w:pPr>
      <w:r>
        <w:rPr>
          <w:bCs/>
          <w:b/>
        </w:rPr>
        <w:t xml:space="preserve">Specialty Training in Ophthalmology (ST5)</w:t>
      </w:r>
      <w:r>
        <w:br/>
      </w:r>
      <w:r>
        <w:t xml:space="preserve">North West Deanery, United Kingdom</w:t>
      </w:r>
      <w:r>
        <w:br/>
      </w:r>
      <w:r>
        <w:t xml:space="preserve">Completed: 2015</w:t>
      </w:r>
    </w:p>
    <w:p>
      <w:pPr>
        <w:numPr>
          <w:ilvl w:val="0"/>
          <w:numId w:val="1001"/>
        </w:numPr>
        <w:pStyle w:val="Compact"/>
      </w:pPr>
      <w:r>
        <w:rPr>
          <w:bCs/>
          <w:b/>
        </w:rPr>
        <w:t xml:space="preserve">Certificate in Advanced Surgical Techniques</w:t>
      </w:r>
      <w:r>
        <w:br/>
      </w:r>
      <w:r>
        <w:t xml:space="preserve">Royal College of Ophthalmologists, United Kingdom</w:t>
      </w:r>
      <w:r>
        <w:br/>
      </w:r>
      <w:r>
        <w:t xml:space="preserve">Completed: 2018</w:t>
      </w:r>
    </w:p>
    <w:bookmarkEnd w:id="23"/>
    <w:bookmarkStart w:id="27" w:name="professional-experience"/>
    <w:p>
      <w:pPr>
        <w:pStyle w:val="Heading2"/>
      </w:pPr>
      <w:r>
        <w:t xml:space="preserve">Professional Experience</w:t>
      </w:r>
    </w:p>
    <w:bookmarkStart w:id="24" w:name="senior-ophthalmologist"/>
    <w:p>
      <w:pPr>
        <w:pStyle w:val="Heading3"/>
      </w:pPr>
      <w:r>
        <w:t xml:space="preserve">Senior Ophthalmologist</w:t>
      </w:r>
    </w:p>
    <w:p>
      <w:pPr>
        <w:pStyle w:val="FirstParagraph"/>
      </w:pPr>
      <w:r>
        <w:rPr>
          <w:bCs/>
          <w:b/>
        </w:rPr>
        <w:t xml:space="preserve">Manchester Eye Hospital, United Kingdom</w:t>
      </w:r>
      <w:r>
        <w:br/>
      </w:r>
      <w:r>
        <w:t xml:space="preserve">January 2019 – Present</w:t>
      </w:r>
    </w:p>
    <w:p>
      <w:pPr>
        <w:numPr>
          <w:ilvl w:val="0"/>
          <w:numId w:val="1002"/>
        </w:numPr>
        <w:pStyle w:val="Compact"/>
      </w:pPr>
      <w:r>
        <w:t xml:space="preserve">Lead a team of junior ophthalmologists and optometrists in managing over 5,000 patient consultations annually, focusing on cataract surgery, glaucoma management, and diabetic retinopathy screening.</w:t>
      </w:r>
    </w:p>
    <w:p>
      <w:pPr>
        <w:numPr>
          <w:ilvl w:val="0"/>
          <w:numId w:val="1002"/>
        </w:numPr>
        <w:pStyle w:val="Compact"/>
      </w:pPr>
      <w:r>
        <w:t xml:space="preserve">Collaborate with multidisciplinary teams at the Manchester Eye Hospital to improve surgical outcomes and reduce waiting times for patients in the United Kingdom Manchester region.</w:t>
      </w:r>
    </w:p>
    <w:p>
      <w:pPr>
        <w:numPr>
          <w:ilvl w:val="0"/>
          <w:numId w:val="1002"/>
        </w:numPr>
        <w:pStyle w:val="Compact"/>
      </w:pPr>
      <w:r>
        <w:t xml:space="preserve">Pioneer the implementation of advanced diagnostic technologies such as OCT scans and laser therapy systems, enhancing precision in treatment plans for conditions like macular degeneration and retinal detachment.</w:t>
      </w:r>
    </w:p>
    <w:p>
      <w:pPr>
        <w:numPr>
          <w:ilvl w:val="0"/>
          <w:numId w:val="1002"/>
        </w:numPr>
        <w:pStyle w:val="Compact"/>
      </w:pPr>
      <w:r>
        <w:t xml:space="preserve">Provide expert opinion on complex cases to patients from across the UK, ensuring equitable access to specialized care in Manchester.</w:t>
      </w:r>
    </w:p>
    <w:bookmarkEnd w:id="24"/>
    <w:bookmarkStart w:id="25" w:name="consultant-ophthalmologist"/>
    <w:p>
      <w:pPr>
        <w:pStyle w:val="Heading3"/>
      </w:pPr>
      <w:r>
        <w:t xml:space="preserve">Consultant Ophthalmologist</w:t>
      </w:r>
    </w:p>
    <w:p>
      <w:pPr>
        <w:pStyle w:val="FirstParagraph"/>
      </w:pPr>
      <w:r>
        <w:rPr>
          <w:bCs/>
          <w:b/>
        </w:rPr>
        <w:t xml:space="preserve">St. Mary’s Private Hospital, United Kingdom</w:t>
      </w:r>
      <w:r>
        <w:br/>
      </w:r>
      <w:r>
        <w:t xml:space="preserve">June 2015 – December 2018</w:t>
      </w:r>
    </w:p>
    <w:p>
      <w:pPr>
        <w:numPr>
          <w:ilvl w:val="0"/>
          <w:numId w:val="1003"/>
        </w:numPr>
        <w:pStyle w:val="Compact"/>
      </w:pPr>
      <w:r>
        <w:t xml:space="preserve">Deliver high-quality private eye care services, including refractive surgeries (LASIK and PRK) and aesthetic eyelid procedures.</w:t>
      </w:r>
    </w:p>
    <w:p>
      <w:pPr>
        <w:numPr>
          <w:ilvl w:val="0"/>
          <w:numId w:val="1003"/>
        </w:numPr>
        <w:pStyle w:val="Compact"/>
      </w:pPr>
      <w:r>
        <w:t xml:space="preserve">Develop patient education programs to improve awareness of preventable vision loss, particularly in underserved communities across Manchester.</w:t>
      </w:r>
    </w:p>
    <w:p>
      <w:pPr>
        <w:numPr>
          <w:ilvl w:val="0"/>
          <w:numId w:val="1003"/>
        </w:numPr>
        <w:pStyle w:val="Compact"/>
      </w:pPr>
      <w:r>
        <w:t xml:space="preserve">Participate in audits and quality improvement initiatives to align with NHS standards for ophthalmological care in the United Kingdom Manchester area.</w:t>
      </w:r>
    </w:p>
    <w:bookmarkEnd w:id="25"/>
    <w:bookmarkStart w:id="26" w:name="specialist-registrar"/>
    <w:p>
      <w:pPr>
        <w:pStyle w:val="Heading3"/>
      </w:pPr>
      <w:r>
        <w:t xml:space="preserve">Specialist Registrar</w:t>
      </w:r>
    </w:p>
    <w:p>
      <w:pPr>
        <w:pStyle w:val="FirstParagraph"/>
      </w:pPr>
      <w:r>
        <w:rPr>
          <w:bCs/>
          <w:b/>
        </w:rPr>
        <w:t xml:space="preserve">Manchester Royal Eye Hospital, United Kingdom</w:t>
      </w:r>
      <w:r>
        <w:br/>
      </w:r>
      <w:r>
        <w:t xml:space="preserve">September 2012 – May 2015</w:t>
      </w:r>
    </w:p>
    <w:p>
      <w:pPr>
        <w:numPr>
          <w:ilvl w:val="0"/>
          <w:numId w:val="1004"/>
        </w:numPr>
        <w:pStyle w:val="Compact"/>
      </w:pPr>
      <w:r>
        <w:t xml:space="preserve">Completed advanced training in surgical and medical ophthalmology, including corneal transplants, vitreoretinal surgery, and pediatric eye conditions.</w:t>
      </w:r>
    </w:p>
    <w:p>
      <w:pPr>
        <w:numPr>
          <w:ilvl w:val="0"/>
          <w:numId w:val="1004"/>
        </w:numPr>
        <w:pStyle w:val="Compact"/>
      </w:pPr>
      <w:r>
        <w:t xml:space="preserve">Conducted research on the efficacy of new intraocular lenses for cataract patients, contributing to a published study in the *British Journal of Ophthalmology* (2014).</w:t>
      </w:r>
    </w:p>
    <w:p>
      <w:pPr>
        <w:numPr>
          <w:ilvl w:val="0"/>
          <w:numId w:val="1004"/>
        </w:numPr>
        <w:pStyle w:val="Compact"/>
      </w:pPr>
      <w:r>
        <w:t xml:space="preserve">Mentored medical students and trainees from the University of Manchester, fostering the next generation of ophthalmologists in United Kingdom Manchester.</w:t>
      </w:r>
    </w:p>
    <w:bookmarkEnd w:id="26"/>
    <w:bookmarkEnd w:id="27"/>
    <w:bookmarkStart w:id="28" w:name="skills"/>
    <w:p>
      <w:pPr>
        <w:pStyle w:val="Heading2"/>
      </w:pPr>
      <w:r>
        <w:t xml:space="preserve">Skills</w:t>
      </w:r>
    </w:p>
    <w:p>
      <w:pPr>
        <w:numPr>
          <w:ilvl w:val="0"/>
          <w:numId w:val="1005"/>
        </w:numPr>
        <w:pStyle w:val="Compact"/>
      </w:pPr>
      <w:r>
        <w:t xml:space="preserve">Expertise in cataract surgery, glaucoma management, and retinal disease treatment</w:t>
      </w:r>
    </w:p>
    <w:p>
      <w:pPr>
        <w:numPr>
          <w:ilvl w:val="0"/>
          <w:numId w:val="1005"/>
        </w:numPr>
        <w:pStyle w:val="Compact"/>
      </w:pPr>
      <w:r>
        <w:t xml:space="preserve">Proficiency in using modern ophthalmic technologies (e.g., OCT, fundus photography)</w:t>
      </w:r>
    </w:p>
    <w:p>
      <w:pPr>
        <w:numPr>
          <w:ilvl w:val="0"/>
          <w:numId w:val="1005"/>
        </w:numPr>
        <w:pStyle w:val="Compact"/>
      </w:pPr>
      <w:r>
        <w:t xml:space="preserve">Strong communication skills to educate patients on complex eye conditions</w:t>
      </w:r>
    </w:p>
    <w:p>
      <w:pPr>
        <w:numPr>
          <w:ilvl w:val="0"/>
          <w:numId w:val="1005"/>
        </w:numPr>
        <w:pStyle w:val="Compact"/>
      </w:pPr>
      <w:r>
        <w:t xml:space="preserve">Leadership in multidisciplinary team settings within Manchester’s healthcare system</w:t>
      </w:r>
    </w:p>
    <w:p>
      <w:pPr>
        <w:numPr>
          <w:ilvl w:val="0"/>
          <w:numId w:val="1005"/>
        </w:numPr>
        <w:pStyle w:val="Compact"/>
      </w:pPr>
      <w:r>
        <w:t xml:space="preserve">Certified in Advanced Cardiac Life Support (ACLS) and basic life support (BLS)</w:t>
      </w:r>
    </w:p>
    <w:bookmarkEnd w:id="28"/>
    <w:bookmarkStart w:id="30" w:name="certifications-licenses"/>
    <w:bookmarkStart w:id="29" w:name="certifications-and-licenses"/>
    <w:p>
      <w:pPr>
        <w:pStyle w:val="Heading2"/>
      </w:pPr>
      <w:r>
        <w:t xml:space="preserve">Certifications and Licenses</w:t>
      </w:r>
    </w:p>
    <w:p>
      <w:pPr>
        <w:numPr>
          <w:ilvl w:val="0"/>
          <w:numId w:val="1006"/>
        </w:numPr>
        <w:pStyle w:val="Compact"/>
      </w:pPr>
      <w:r>
        <w:rPr>
          <w:bCs/>
          <w:b/>
        </w:rPr>
        <w:t xml:space="preserve">General Medical Council (GMC) Registration</w:t>
      </w:r>
      <w:r>
        <w:br/>
      </w:r>
      <w:r>
        <w:t xml:space="preserve">United Kingdom – Registered Practitioner (Ref: 1234567)</w:t>
      </w:r>
    </w:p>
    <w:p>
      <w:pPr>
        <w:numPr>
          <w:ilvl w:val="0"/>
          <w:numId w:val="1006"/>
        </w:numPr>
        <w:pStyle w:val="Compact"/>
      </w:pPr>
      <w:r>
        <w:rPr>
          <w:bCs/>
          <w:b/>
        </w:rPr>
        <w:t xml:space="preserve">Fellow of the Royal College of Ophthalmologists (FRCOphth)</w:t>
      </w:r>
      <w:r>
        <w:br/>
      </w:r>
      <w:r>
        <w:t xml:space="preserve">Completed: 2016</w:t>
      </w:r>
    </w:p>
    <w:p>
      <w:pPr>
        <w:numPr>
          <w:ilvl w:val="0"/>
          <w:numId w:val="1006"/>
        </w:numPr>
        <w:pStyle w:val="Compact"/>
      </w:pPr>
      <w:r>
        <w:rPr>
          <w:bCs/>
          <w:b/>
        </w:rPr>
        <w:t xml:space="preserve">European Board of Ophthalmology (EBO) Certification</w:t>
      </w:r>
      <w:r>
        <w:br/>
      </w:r>
      <w:r>
        <w:t xml:space="preserve">Valid until 2025</w:t>
      </w:r>
    </w:p>
    <w:p>
      <w:pPr>
        <w:numPr>
          <w:ilvl w:val="0"/>
          <w:numId w:val="1006"/>
        </w:numPr>
        <w:pStyle w:val="Compact"/>
      </w:pPr>
      <w:r>
        <w:rPr>
          <w:bCs/>
          <w:b/>
        </w:rPr>
        <w:t xml:space="preserve">Certificate in Clinical Teaching and Learning</w:t>
      </w:r>
      <w:r>
        <w:br/>
      </w:r>
      <w:r>
        <w:t xml:space="preserve">University of Manchester, United Kingdom</w:t>
      </w:r>
      <w:r>
        <w:br/>
      </w:r>
      <w:r>
        <w:t xml:space="preserve">Completed: 2017</w:t>
      </w:r>
    </w:p>
    <w:bookmarkEnd w:id="29"/>
    <w:bookmarkEnd w:id="30"/>
    <w:bookmarkStart w:id="31" w:name="community-involvement"/>
    <w:p>
      <w:pPr>
        <w:pStyle w:val="Heading2"/>
      </w:pPr>
      <w:r>
        <w:t xml:space="preserve">Community Involvement</w:t>
      </w:r>
    </w:p>
    <w:p>
      <w:pPr>
        <w:pStyle w:val="FirstParagraph"/>
      </w:pPr>
      <w:r>
        <w:t xml:space="preserve">As an Ophthalmologist in the United Kingdom Manchester region, I actively engage in initiatives to improve eye health access. I volunteer at local community clinics, providing free screenings for underserved populations and organizing awareness campaigns on preventing vision loss. My work with the Manchester Eye Health Alliance has contributed to a 30% increase in early detection rates for diabetic retinopathy among patients in the area. Additionally, I serve on the board of directors for the Greater Manchester Ophthalmological Society, promoting professional development and research collaboration.</w:t>
      </w:r>
    </w:p>
    <w:bookmarkEnd w:id="31"/>
    <w:bookmarkStart w:id="33" w:name="publications-research"/>
    <w:bookmarkStart w:id="32" w:name="publications-and-research"/>
    <w:p>
      <w:pPr>
        <w:pStyle w:val="Heading2"/>
      </w:pPr>
      <w:r>
        <w:t xml:space="preserve">Publications and Research</w:t>
      </w:r>
    </w:p>
    <w:p>
      <w:pPr>
        <w:numPr>
          <w:ilvl w:val="0"/>
          <w:numId w:val="1007"/>
        </w:numPr>
        <w:pStyle w:val="Compact"/>
      </w:pPr>
      <w:r>
        <w:t xml:space="preserve">J. Smith, E. Johnson et al. (2014). "Intraocular Lens Outcomes in Cataract Surgery: A Manchester-based Study." *British Journal of Ophthalmology*, 98(5), 567-573.</w:t>
      </w:r>
    </w:p>
    <w:p>
      <w:pPr>
        <w:numPr>
          <w:ilvl w:val="0"/>
          <w:numId w:val="1007"/>
        </w:numPr>
        <w:pStyle w:val="Compact"/>
      </w:pPr>
      <w:r>
        <w:t xml:space="preserve">E. Johnson (2019). "Advances in Retinal Imaging for Diabetic Macular Edema." *Ophthalmology Today*, 12(3), 45-48.</w:t>
      </w:r>
    </w:p>
    <w:p>
      <w:pPr>
        <w:numPr>
          <w:ilvl w:val="0"/>
          <w:numId w:val="1007"/>
        </w:numPr>
        <w:pStyle w:val="Compact"/>
      </w:pPr>
      <w:r>
        <w:t xml:space="preserve">Co-author of the Manchester Ophthalmology Practice Guidelines (2020), adopted by NHS trusts across the United Kingdom.</w:t>
      </w:r>
    </w:p>
    <w:bookmarkEnd w:id="32"/>
    <w:bookmarkEnd w:id="33"/>
    <w:bookmarkStart w:id="34" w:name="languages"/>
    <w:p>
      <w:pPr>
        <w:pStyle w:val="Heading2"/>
      </w:pPr>
      <w:r>
        <w:t xml:space="preserve">Languages</w:t>
      </w:r>
    </w:p>
    <w:p>
      <w:pPr>
        <w:numPr>
          <w:ilvl w:val="0"/>
          <w:numId w:val="1008"/>
        </w:numPr>
        <w:pStyle w:val="Compact"/>
      </w:pPr>
      <w:r>
        <w:t xml:space="preserve">English (native)</w:t>
      </w:r>
    </w:p>
    <w:p>
      <w:pPr>
        <w:numPr>
          <w:ilvl w:val="0"/>
          <w:numId w:val="1008"/>
        </w:numPr>
        <w:pStyle w:val="Compact"/>
      </w:pPr>
      <w:r>
        <w:t xml:space="preserve">Spanish (intermediate)</w:t>
      </w:r>
    </w:p>
    <w:bookmarkEnd w:id="34"/>
    <w:bookmarkStart w:id="35" w:name="references"/>
    <w:p>
      <w:pPr>
        <w:pStyle w:val="Heading2"/>
      </w:pPr>
      <w:r>
        <w:t xml:space="preserve">References</w:t>
      </w:r>
    </w:p>
    <w:p>
      <w:pPr>
        <w:pStyle w:val="FirstParagraph"/>
      </w:pPr>
      <w:r>
        <w:t xml:space="preserve">Available upon request. Contact Dr. Emily Johnson at emily.johnson@ophthalmologymanchester.co.uk for references from NHS trusts, private clinics, and academic institutions in the United Kingdom Manchester area.</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Ophthalmologist in United Kingdom Manchester</dc:title>
  <dc:creator/>
  <dc:language>en</dc:language>
  <cp:keywords/>
  <dcterms:created xsi:type="dcterms:W3CDTF">2025-12-10T07:10:15Z</dcterms:created>
  <dcterms:modified xsi:type="dcterms:W3CDTF">2025-12-10T07:10:15Z</dcterms:modified>
</cp:coreProperties>
</file>

<file path=docProps/custom.xml><?xml version="1.0" encoding="utf-8"?>
<Properties xmlns="http://schemas.openxmlformats.org/officeDocument/2006/custom-properties" xmlns:vt="http://schemas.openxmlformats.org/officeDocument/2006/docPropsVTypes"/>
</file>