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john-m.-thompson-m.d."/>
    <w:p>
      <w:pPr>
        <w:pStyle w:val="Heading1"/>
      </w:pPr>
      <w:r>
        <w:t xml:space="preserve">John M. Thompson, M.D.</w:t>
      </w:r>
    </w:p>
    <w:p>
      <w:pPr>
        <w:pStyle w:val="FirstParagraph"/>
      </w:pPr>
      <w:r>
        <w:rPr>
          <w:bCs/>
          <w:b/>
        </w:rPr>
        <w:t xml:space="preserve">Ophthalmologist | United States Los Angeles | Board-Certified Eye Care Specialist</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john.thompson@ophthalmologistla.com</w:t>
      </w:r>
    </w:p>
    <w:p>
      <w:pPr>
        <w:numPr>
          <w:ilvl w:val="0"/>
          <w:numId w:val="1001"/>
        </w:numPr>
        <w:pStyle w:val="Compact"/>
      </w:pPr>
      <w:r>
        <w:rPr>
          <w:bCs/>
          <w:b/>
        </w:rPr>
        <w:t xml:space="preserve">Phone:</w:t>
      </w:r>
      <w:r>
        <w:t xml:space="preserve"> </w:t>
      </w:r>
      <w:r>
        <w:t xml:space="preserve">(310) 555-1234</w:t>
      </w:r>
    </w:p>
    <w:p>
      <w:pPr>
        <w:numPr>
          <w:ilvl w:val="0"/>
          <w:numId w:val="1001"/>
        </w:numPr>
        <w:pStyle w:val="Compact"/>
      </w:pPr>
      <w:r>
        <w:rPr>
          <w:bCs/>
          <w:b/>
        </w:rPr>
        <w:t xml:space="preserve">Address:</w:t>
      </w:r>
      <w:r>
        <w:t xml:space="preserve"> </w:t>
      </w:r>
      <w:r>
        <w:t xml:space="preserve">1234 Medical Plaza Dr, Los Angeles, CA 90001</w:t>
      </w:r>
    </w:p>
    <w:p>
      <w:pPr>
        <w:numPr>
          <w:ilvl w:val="0"/>
          <w:numId w:val="1001"/>
        </w:numPr>
        <w:pStyle w:val="Compact"/>
      </w:pPr>
      <w:r>
        <w:rPr>
          <w:bCs/>
          <w:b/>
        </w:rPr>
        <w:t xml:space="preserve">LinkedIn:</w:t>
      </w:r>
      <w:r>
        <w:t xml:space="preserve"> </w:t>
      </w:r>
      <w:r>
        <w:t xml:space="preserve">linkedin.com/in/johnthompsonophthalmologist</w:t>
      </w:r>
    </w:p>
    <w:bookmarkEnd w:id="20"/>
    <w:bookmarkStart w:id="21" w:name="professional-summary"/>
    <w:p>
      <w:pPr>
        <w:pStyle w:val="Heading2"/>
      </w:pPr>
      <w:r>
        <w:t xml:space="preserve">Professional Summary</w:t>
      </w:r>
    </w:p>
    <w:p>
      <w:pPr>
        <w:pStyle w:val="FirstParagraph"/>
      </w:pPr>
      <w:r>
        <w:t xml:space="preserve">Dedicated and skilled Ophthalmologist with over 15 years of experience in providing comprehensive eye care services to patients across the United States, with a specialized focus on Los Angeles. A board-certified professional committed to advancing patient outcomes through innovative treatments, surgical expertise, and personalized care. Proven track record in managing complex ocular conditions, including cataracts, glaucoma, retinal disorders, and refractive surgery. Active participant in community health initiatives and medical education programs tailored for the diverse population of Los Angeles.</w:t>
      </w:r>
    </w:p>
    <w:bookmarkEnd w:id="21"/>
    <w:bookmarkStart w:id="25" w:name="education-training"/>
    <w:p>
      <w:pPr>
        <w:pStyle w:val="Heading2"/>
      </w:pPr>
      <w:r>
        <w:t xml:space="preserve">Education &amp; Training</w:t>
      </w:r>
    </w:p>
    <w:bookmarkStart w:id="22" w:name="medical-degree"/>
    <w:p>
      <w:pPr>
        <w:pStyle w:val="Heading3"/>
      </w:pPr>
      <w:r>
        <w:t xml:space="preserve">Medical Degree</w:t>
      </w:r>
    </w:p>
    <w:p>
      <w:pPr>
        <w:pStyle w:val="FirstParagraph"/>
      </w:pPr>
      <w:r>
        <w:rPr>
          <w:bCs/>
          <w:b/>
        </w:rPr>
        <w:t xml:space="preserve">University of California, San Francisco (UCSF)</w:t>
      </w:r>
    </w:p>
    <w:p>
      <w:pPr>
        <w:pStyle w:val="BodyText"/>
      </w:pPr>
      <w:r>
        <w:rPr>
          <w:iCs/>
          <w:i/>
        </w:rPr>
        <w:t xml:space="preserve">M.D. – Doctor of Medicine | 1998-2002</w:t>
      </w:r>
    </w:p>
    <w:p>
      <w:pPr>
        <w:numPr>
          <w:ilvl w:val="0"/>
          <w:numId w:val="1002"/>
        </w:numPr>
        <w:pStyle w:val="Compact"/>
      </w:pPr>
      <w:r>
        <w:t xml:space="preserve">Prestigious academic institution known for excellence in ophthalmology research and clinical training.</w:t>
      </w:r>
    </w:p>
    <w:p>
      <w:pPr>
        <w:numPr>
          <w:ilvl w:val="0"/>
          <w:numId w:val="1002"/>
        </w:numPr>
        <w:pStyle w:val="Compact"/>
      </w:pPr>
      <w:r>
        <w:t xml:space="preserve">Recipient of the Henry K. Silver Award for Academic Excellence in Ophthalmology.</w:t>
      </w:r>
    </w:p>
    <w:bookmarkEnd w:id="22"/>
    <w:bookmarkStart w:id="23" w:name="ophthalmology-residency"/>
    <w:p>
      <w:pPr>
        <w:pStyle w:val="Heading3"/>
      </w:pPr>
      <w:r>
        <w:t xml:space="preserve">Ophthalmology Residency</w:t>
      </w:r>
    </w:p>
    <w:p>
      <w:pPr>
        <w:pStyle w:val="FirstParagraph"/>
      </w:pPr>
      <w:r>
        <w:rPr>
          <w:bCs/>
          <w:b/>
        </w:rPr>
        <w:t xml:space="preserve">John Wayne Cancer Institute, Saint John's Health Center (Los Angeles, CA)</w:t>
      </w:r>
    </w:p>
    <w:p>
      <w:pPr>
        <w:pStyle w:val="BodyText"/>
      </w:pPr>
      <w:r>
        <w:rPr>
          <w:iCs/>
          <w:i/>
        </w:rPr>
        <w:t xml:space="preserve">Residency Program | 2002-2005</w:t>
      </w:r>
    </w:p>
    <w:p>
      <w:pPr>
        <w:numPr>
          <w:ilvl w:val="0"/>
          <w:numId w:val="1003"/>
        </w:numPr>
        <w:pStyle w:val="Compact"/>
      </w:pPr>
      <w:r>
        <w:t xml:space="preserve">Gained hands-on experience in advanced surgical techniques and patient management within the United States Los Angeles healthcare ecosystem.</w:t>
      </w:r>
    </w:p>
    <w:p>
      <w:pPr>
        <w:numPr>
          <w:ilvl w:val="0"/>
          <w:numId w:val="1003"/>
        </w:numPr>
        <w:pStyle w:val="Compact"/>
      </w:pPr>
      <w:r>
        <w:t xml:space="preserve">Participated in clinical trials focused on retinal disease and corneal transplantation, contributing to peer-reviewed publications.</w:t>
      </w:r>
    </w:p>
    <w:bookmarkEnd w:id="23"/>
    <w:bookmarkStart w:id="24" w:name="fellowship"/>
    <w:p>
      <w:pPr>
        <w:pStyle w:val="Heading3"/>
      </w:pPr>
      <w:r>
        <w:t xml:space="preserve">Fellowship</w:t>
      </w:r>
    </w:p>
    <w:p>
      <w:pPr>
        <w:pStyle w:val="FirstParagraph"/>
      </w:pPr>
      <w:r>
        <w:rPr>
          <w:bCs/>
          <w:b/>
        </w:rPr>
        <w:t xml:space="preserve">Los Angeles Retina Society Fellowship</w:t>
      </w:r>
    </w:p>
    <w:p>
      <w:pPr>
        <w:pStyle w:val="BodyText"/>
      </w:pPr>
      <w:r>
        <w:rPr>
          <w:iCs/>
          <w:i/>
        </w:rPr>
        <w:t xml:space="preserve">Specialized Training in Vitreoretinal Surgery | 2005-2006</w:t>
      </w:r>
    </w:p>
    <w:p>
      <w:pPr>
        <w:numPr>
          <w:ilvl w:val="0"/>
          <w:numId w:val="1004"/>
        </w:numPr>
        <w:pStyle w:val="Compact"/>
      </w:pPr>
      <w:r>
        <w:t xml:space="preserve">Enhanced expertise in diagnosing and treating complex retinal pathologies, including diabetic retinopathy and macular degeneration.</w:t>
      </w:r>
    </w:p>
    <w:p>
      <w:pPr>
        <w:numPr>
          <w:ilvl w:val="0"/>
          <w:numId w:val="1004"/>
        </w:numPr>
        <w:pStyle w:val="Compact"/>
      </w:pPr>
      <w:r>
        <w:t xml:space="preserve">Collaborated with leading ophthalmologists in the United States Los Angeles region to develop cutting-edge treatment protocols.</w:t>
      </w:r>
    </w:p>
    <w:bookmarkEnd w:id="24"/>
    <w:bookmarkEnd w:id="25"/>
    <w:bookmarkStart w:id="26" w:name="certifications-licensure"/>
    <w:p>
      <w:pPr>
        <w:pStyle w:val="Heading2"/>
      </w:pPr>
      <w:r>
        <w:t xml:space="preserve">Certifications &amp; Licensure</w:t>
      </w:r>
    </w:p>
    <w:p>
      <w:pPr>
        <w:numPr>
          <w:ilvl w:val="0"/>
          <w:numId w:val="1005"/>
        </w:numPr>
        <w:pStyle w:val="Compact"/>
      </w:pPr>
      <w:r>
        <w:rPr>
          <w:bCs/>
          <w:b/>
        </w:rPr>
        <w:t xml:space="preserve">American Board of Ophthalmology (ABO) Certification</w:t>
      </w:r>
      <w:r>
        <w:t xml:space="preserve"> </w:t>
      </w:r>
      <w:r>
        <w:t xml:space="preserve">– 2006</w:t>
      </w:r>
    </w:p>
    <w:p>
      <w:pPr>
        <w:numPr>
          <w:ilvl w:val="0"/>
          <w:numId w:val="1005"/>
        </w:numPr>
        <w:pStyle w:val="Compact"/>
      </w:pPr>
      <w:r>
        <w:rPr>
          <w:bCs/>
          <w:b/>
        </w:rPr>
        <w:t xml:space="preserve">California Medical License (M.D.)</w:t>
      </w:r>
      <w:r>
        <w:t xml:space="preserve"> </w:t>
      </w:r>
      <w:r>
        <w:t xml:space="preserve">– Active since 2003</w:t>
      </w:r>
    </w:p>
    <w:p>
      <w:pPr>
        <w:numPr>
          <w:ilvl w:val="0"/>
          <w:numId w:val="1005"/>
        </w:numPr>
        <w:pStyle w:val="Compact"/>
      </w:pPr>
      <w:r>
        <w:rPr>
          <w:bCs/>
          <w:b/>
        </w:rPr>
        <w:t xml:space="preserve">Certification in LASIK and Refractive Surgery</w:t>
      </w:r>
      <w:r>
        <w:t xml:space="preserve"> </w:t>
      </w:r>
      <w:r>
        <w:t xml:space="preserve">– United States, 2010</w:t>
      </w:r>
    </w:p>
    <w:p>
      <w:pPr>
        <w:numPr>
          <w:ilvl w:val="0"/>
          <w:numId w:val="1005"/>
        </w:numPr>
        <w:pStyle w:val="Compact"/>
      </w:pPr>
      <w:r>
        <w:rPr>
          <w:bCs/>
          <w:b/>
        </w:rPr>
        <w:t xml:space="preserve">Diplomate, American Ophthalmological Society (AOS)</w:t>
      </w:r>
    </w:p>
    <w:bookmarkEnd w:id="26"/>
    <w:bookmarkStart w:id="30" w:name="professional-experience"/>
    <w:p>
      <w:pPr>
        <w:pStyle w:val="Heading2"/>
      </w:pPr>
      <w:r>
        <w:t xml:space="preserve">Professional Experience</w:t>
      </w:r>
    </w:p>
    <w:bookmarkStart w:id="27" w:name="Xa78951522a0459845d1047f5950da2fa2cf0c47"/>
    <w:p>
      <w:pPr>
        <w:pStyle w:val="Heading3"/>
      </w:pPr>
      <w:r>
        <w:t xml:space="preserve">Senior Ophthalmologist | Los Angeles Eye Care Associates</w:t>
      </w:r>
    </w:p>
    <w:p>
      <w:pPr>
        <w:pStyle w:val="FirstParagraph"/>
      </w:pPr>
      <w:r>
        <w:rPr>
          <w:iCs/>
          <w:i/>
        </w:rPr>
        <w:t xml:space="preserve">Los Angeles, CA | 2015–Present</w:t>
      </w:r>
    </w:p>
    <w:p>
      <w:pPr>
        <w:numPr>
          <w:ilvl w:val="0"/>
          <w:numId w:val="1006"/>
        </w:numPr>
        <w:pStyle w:val="Compact"/>
      </w:pPr>
      <w:r>
        <w:t xml:space="preserve">Lead clinician managing a high-volume patient caseload in the United States Los Angeles area, focusing on cataract surgery, glaucoma management, and corneal transplants.</w:t>
      </w:r>
    </w:p>
    <w:p>
      <w:pPr>
        <w:numPr>
          <w:ilvl w:val="0"/>
          <w:numId w:val="1006"/>
        </w:numPr>
        <w:pStyle w:val="Compact"/>
      </w:pPr>
      <w:r>
        <w:t xml:space="preserve">Collaborated with multidisciplinary teams to integrate telemedicine platforms for remote patient monitoring, improving accessibility for underserved communities in Los Angeles.</w:t>
      </w:r>
    </w:p>
    <w:p>
      <w:pPr>
        <w:numPr>
          <w:ilvl w:val="0"/>
          <w:numId w:val="1006"/>
        </w:numPr>
        <w:pStyle w:val="Compact"/>
      </w:pPr>
      <w:r>
        <w:t xml:space="preserve">Published research on the efficacy of AI-driven diagnostic tools in early detection of ocular diseases, contributing to advancements in United States ophthalmology practices.</w:t>
      </w:r>
    </w:p>
    <w:bookmarkEnd w:id="27"/>
    <w:bookmarkStart w:id="28" w:name="Xd7be78137029bd490a21e416e1e5c175e8ffc9a"/>
    <w:p>
      <w:pPr>
        <w:pStyle w:val="Heading3"/>
      </w:pPr>
      <w:r>
        <w:t xml:space="preserve">Associate Ophthalmologist | Cedars-Sinai Medical Center</w:t>
      </w:r>
    </w:p>
    <w:p>
      <w:pPr>
        <w:pStyle w:val="FirstParagraph"/>
      </w:pPr>
      <w:r>
        <w:rPr>
          <w:iCs/>
          <w:i/>
        </w:rPr>
        <w:t xml:space="preserve">Los Angeles, CA | 2010–2015</w:t>
      </w:r>
    </w:p>
    <w:p>
      <w:pPr>
        <w:numPr>
          <w:ilvl w:val="0"/>
          <w:numId w:val="1007"/>
        </w:numPr>
        <w:pStyle w:val="Compact"/>
      </w:pPr>
      <w:r>
        <w:t xml:space="preserve">Provided surgical and non-surgical care to patients with a wide range of ocular conditions, including pediatric ophthalmology and neuro-ophthalmology.</w:t>
      </w:r>
    </w:p>
    <w:p>
      <w:pPr>
        <w:numPr>
          <w:ilvl w:val="0"/>
          <w:numId w:val="1007"/>
        </w:numPr>
        <w:pStyle w:val="Compact"/>
      </w:pPr>
      <w:r>
        <w:t xml:space="preserve">Played a key role in the development of the Cedars-Sinai Retina Center, enhancing treatment options for patients in the United States Los Angeles region.</w:t>
      </w:r>
    </w:p>
    <w:p>
      <w:pPr>
        <w:numPr>
          <w:ilvl w:val="0"/>
          <w:numId w:val="1007"/>
        </w:numPr>
        <w:pStyle w:val="Compact"/>
      </w:pPr>
      <w:r>
        <w:t xml:space="preserve">Trained medical students and residents, emphasizing cultural competency to better serve Los Angeles’s diverse population.</w:t>
      </w:r>
    </w:p>
    <w:bookmarkEnd w:id="28"/>
    <w:bookmarkStart w:id="29" w:name="X6e6df94f2211886a4e66773e65d8bbaea81733f"/>
    <w:p>
      <w:pPr>
        <w:pStyle w:val="Heading3"/>
      </w:pPr>
      <w:r>
        <w:t xml:space="preserve">Resident Physician | Saint John's Health Center</w:t>
      </w:r>
    </w:p>
    <w:p>
      <w:pPr>
        <w:pStyle w:val="FirstParagraph"/>
      </w:pPr>
      <w:r>
        <w:rPr>
          <w:iCs/>
          <w:i/>
        </w:rPr>
        <w:t xml:space="preserve">Los Angeles, CA | 2002–2005</w:t>
      </w:r>
    </w:p>
    <w:p>
      <w:pPr>
        <w:numPr>
          <w:ilvl w:val="0"/>
          <w:numId w:val="1008"/>
        </w:numPr>
        <w:pStyle w:val="Compact"/>
      </w:pPr>
      <w:r>
        <w:t xml:space="preserve">Completed rotations in all subspecialties of ophthalmology, including oculoplastics, uveitis, and ocular oncology.</w:t>
      </w:r>
    </w:p>
    <w:p>
      <w:pPr>
        <w:numPr>
          <w:ilvl w:val="0"/>
          <w:numId w:val="1008"/>
        </w:numPr>
        <w:pStyle w:val="Compact"/>
      </w:pPr>
      <w:r>
        <w:t xml:space="preserve">Participated in community outreach programs to provide free eye screenings to low-income residents of Los Angeles.</w:t>
      </w:r>
    </w:p>
    <w:bookmarkEnd w:id="29"/>
    <w:bookmarkEnd w:id="30"/>
    <w:bookmarkStart w:id="31" w:name="skills-expertise"/>
    <w:p>
      <w:pPr>
        <w:pStyle w:val="Heading2"/>
      </w:pPr>
      <w:r>
        <w:t xml:space="preserve">Skills &amp; Expertise</w:t>
      </w:r>
    </w:p>
    <w:p>
      <w:pPr>
        <w:numPr>
          <w:ilvl w:val="0"/>
          <w:numId w:val="1009"/>
        </w:numPr>
        <w:pStyle w:val="Compact"/>
      </w:pPr>
      <w:r>
        <w:rPr>
          <w:bCs/>
          <w:b/>
        </w:rPr>
        <w:t xml:space="preserve">Clinical Expertise:</w:t>
      </w:r>
      <w:r>
        <w:t xml:space="preserve"> </w:t>
      </w:r>
      <w:r>
        <w:t xml:space="preserve">Cataract surgery, glaucoma management, LASIK, retinal surgery, and pediatric ophthalmology.</w:t>
      </w:r>
    </w:p>
    <w:p>
      <w:pPr>
        <w:numPr>
          <w:ilvl w:val="0"/>
          <w:numId w:val="1009"/>
        </w:numPr>
        <w:pStyle w:val="Compact"/>
      </w:pPr>
      <w:r>
        <w:rPr>
          <w:bCs/>
          <w:b/>
        </w:rPr>
        <w:t xml:space="preserve">Technological Proficiency:</w:t>
      </w:r>
      <w:r>
        <w:t xml:space="preserve"> </w:t>
      </w:r>
      <w:r>
        <w:t xml:space="preserve">Advanced diagnostic tools (e.g., OCT, Visual Field Analyzer) and surgical equipment used in United States Los Angeles medical facilities.</w:t>
      </w:r>
    </w:p>
    <w:p>
      <w:pPr>
        <w:numPr>
          <w:ilvl w:val="0"/>
          <w:numId w:val="1009"/>
        </w:numPr>
        <w:pStyle w:val="Compact"/>
      </w:pPr>
      <w:r>
        <w:rPr>
          <w:bCs/>
          <w:b/>
        </w:rPr>
        <w:t xml:space="preserve">Patient-Centered Care:</w:t>
      </w:r>
      <w:r>
        <w:t xml:space="preserve"> </w:t>
      </w:r>
      <w:r>
        <w:t xml:space="preserve">Strong communication skills to educate patients on treatment options, with a focus on cultural sensitivity in diverse Los Angeles communities.</w:t>
      </w:r>
    </w:p>
    <w:p>
      <w:pPr>
        <w:numPr>
          <w:ilvl w:val="0"/>
          <w:numId w:val="1009"/>
        </w:numPr>
        <w:pStyle w:val="Compact"/>
      </w:pPr>
      <w:r>
        <w:rPr>
          <w:bCs/>
          <w:b/>
        </w:rPr>
        <w:t xml:space="preserve">Leadership &amp; Collaboration:</w:t>
      </w:r>
      <w:r>
        <w:t xml:space="preserve"> </w:t>
      </w:r>
      <w:r>
        <w:t xml:space="preserve">Experience leading multidisciplinary teams and contributing to hospital committees focused on quality improvement in eye care.</w:t>
      </w:r>
    </w:p>
    <w:bookmarkEnd w:id="31"/>
    <w:bookmarkStart w:id="32" w:name="awards-recognition"/>
    <w:p>
      <w:pPr>
        <w:pStyle w:val="Heading2"/>
      </w:pPr>
      <w:r>
        <w:t xml:space="preserve">Awards &amp; Recognition</w:t>
      </w:r>
    </w:p>
    <w:p>
      <w:pPr>
        <w:numPr>
          <w:ilvl w:val="0"/>
          <w:numId w:val="1010"/>
        </w:numPr>
        <w:pStyle w:val="Compact"/>
      </w:pPr>
      <w:r>
        <w:rPr>
          <w:bCs/>
          <w:b/>
        </w:rPr>
        <w:t xml:space="preserve">Top Doctor in Ophthalmology – Los Angeles Magazine (2018, 2021)</w:t>
      </w:r>
    </w:p>
    <w:p>
      <w:pPr>
        <w:numPr>
          <w:ilvl w:val="0"/>
          <w:numId w:val="1010"/>
        </w:numPr>
        <w:pStyle w:val="Compact"/>
      </w:pPr>
      <w:r>
        <w:rPr>
          <w:bCs/>
          <w:b/>
        </w:rPr>
        <w:t xml:space="preserve">Excellence in Patient Care Award – Cedars-Sinai Medical Center (2014)</w:t>
      </w:r>
    </w:p>
    <w:p>
      <w:pPr>
        <w:numPr>
          <w:ilvl w:val="0"/>
          <w:numId w:val="1010"/>
        </w:numPr>
        <w:pStyle w:val="Compact"/>
      </w:pPr>
      <w:r>
        <w:rPr>
          <w:bCs/>
          <w:b/>
        </w:rPr>
        <w:t xml:space="preserve">Research Grant Recipient – National Eye Institute (NEI) | 2017</w:t>
      </w:r>
    </w:p>
    <w:bookmarkEnd w:id="32"/>
    <w:bookmarkStart w:id="33" w:name="community-involvement"/>
    <w:p>
      <w:pPr>
        <w:pStyle w:val="Heading2"/>
      </w:pPr>
      <w:r>
        <w:t xml:space="preserve">Community Involvement</w:t>
      </w:r>
    </w:p>
    <w:p>
      <w:pPr>
        <w:numPr>
          <w:ilvl w:val="0"/>
          <w:numId w:val="1011"/>
        </w:numPr>
        <w:pStyle w:val="Compact"/>
      </w:pPr>
      <w:r>
        <w:t xml:space="preserve">Volunteer physician for the Los Angeles Lions Club, providing free eye exams to seniors and children in underserved neighborhoods.</w:t>
      </w:r>
    </w:p>
    <w:p>
      <w:pPr>
        <w:numPr>
          <w:ilvl w:val="0"/>
          <w:numId w:val="1011"/>
        </w:numPr>
        <w:pStyle w:val="Compact"/>
      </w:pPr>
      <w:r>
        <w:t xml:space="preserve">Speaker at local health fairs and schools, educating residents of the United States Los Angeles on preventing eye diseases and maintaining ocular health.</w:t>
      </w:r>
    </w:p>
    <w:p>
      <w:pPr>
        <w:numPr>
          <w:ilvl w:val="0"/>
          <w:numId w:val="1011"/>
        </w:numPr>
        <w:pStyle w:val="Compact"/>
      </w:pPr>
      <w:r>
        <w:t xml:space="preserve">Collaborated with the LA Department of Public Health to launch a campaign addressing racial disparities in vision care access.</w:t>
      </w:r>
    </w:p>
    <w:bookmarkEnd w:id="33"/>
    <w:bookmarkStart w:id="34" w:name="publications-research"/>
    <w:p>
      <w:pPr>
        <w:pStyle w:val="Heading2"/>
      </w:pPr>
      <w:r>
        <w:t xml:space="preserve">Publications &amp; Research</w:t>
      </w:r>
    </w:p>
    <w:p>
      <w:pPr>
        <w:numPr>
          <w:ilvl w:val="0"/>
          <w:numId w:val="1012"/>
        </w:numPr>
        <w:pStyle w:val="Compact"/>
      </w:pPr>
      <w:r>
        <w:rPr>
          <w:bCs/>
          <w:b/>
        </w:rPr>
        <w:t xml:space="preserve">"AI Integration in Ophthalmology: A Case Study from Los Angeles" – Journal of Ophthalmic Technology, 2021</w:t>
      </w:r>
    </w:p>
    <w:p>
      <w:pPr>
        <w:numPr>
          <w:ilvl w:val="0"/>
          <w:numId w:val="1012"/>
        </w:numPr>
        <w:pStyle w:val="Compact"/>
      </w:pPr>
      <w:r>
        <w:rPr>
          <w:bCs/>
          <w:b/>
        </w:rPr>
        <w:t xml:space="preserve">"Racial Disparities in Glaucoma Care: A United States Perspective" – American Journal of Ophthalmology, 2019</w:t>
      </w:r>
    </w:p>
    <w:p>
      <w:pPr>
        <w:numPr>
          <w:ilvl w:val="0"/>
          <w:numId w:val="1012"/>
        </w:numPr>
        <w:pStyle w:val="Compact"/>
      </w:pPr>
      <w:r>
        <w:rPr>
          <w:bCs/>
          <w:b/>
        </w:rPr>
        <w:t xml:space="preserve">"Advancements in LASIK Surgery for Diverse Patient Populations" – Ophthalmology Today, 2017</w:t>
      </w:r>
    </w:p>
    <w:bookmarkEnd w:id="34"/>
    <w:bookmarkStart w:id="35" w:name="professional-affiliations"/>
    <w:p>
      <w:pPr>
        <w:pStyle w:val="Heading2"/>
      </w:pPr>
      <w:r>
        <w:t xml:space="preserve">Professional Affiliations</w:t>
      </w:r>
    </w:p>
    <w:p>
      <w:pPr>
        <w:numPr>
          <w:ilvl w:val="0"/>
          <w:numId w:val="1013"/>
        </w:numPr>
        <w:pStyle w:val="Compact"/>
      </w:pPr>
      <w:r>
        <w:t xml:space="preserve">American Academy of Ophthalmology (AAO)</w:t>
      </w:r>
    </w:p>
    <w:p>
      <w:pPr>
        <w:numPr>
          <w:ilvl w:val="0"/>
          <w:numId w:val="1013"/>
        </w:numPr>
        <w:pStyle w:val="Compact"/>
      </w:pPr>
      <w:r>
        <w:t xml:space="preserve">California Society of Eye Physicians and Surgeons (CSEPS)</w:t>
      </w:r>
    </w:p>
    <w:p>
      <w:pPr>
        <w:numPr>
          <w:ilvl w:val="0"/>
          <w:numId w:val="1013"/>
        </w:numPr>
        <w:pStyle w:val="Compact"/>
      </w:pPr>
      <w:r>
        <w:t xml:space="preserve">Los Angeles Ophthalmological Society (LAOS)</w:t>
      </w:r>
    </w:p>
    <w:bookmarkEnd w:id="35"/>
    <w:bookmarkStart w:id="36" w:name="closing-statement"/>
    <w:p>
      <w:pPr>
        <w:pStyle w:val="Heading2"/>
      </w:pPr>
      <w:r>
        <w:t xml:space="preserve">Closing Statement</w:t>
      </w:r>
    </w:p>
    <w:p>
      <w:pPr>
        <w:pStyle w:val="FirstParagraph"/>
      </w:pPr>
      <w:r>
        <w:t xml:space="preserve">As an Ophthalmologist in the United States Los Angeles, I am dedicated to combining clinical excellence with a compassionate approach to ensure the highest standard of eye care for my patients. My experience, education, and commitment to innovation position me as a valuable asset to any healthcare institution seeking to enhance its ophthalmology services in this dynamic and culturally rich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United States Los Angeles</dc:title>
  <dc:creator/>
  <dc:language>en</dc:language>
  <cp:keywords/>
  <dcterms:created xsi:type="dcterms:W3CDTF">2026-07-24T18:02:20Z</dcterms:created>
  <dcterms:modified xsi:type="dcterms:W3CDTF">2026-07-24T18:02:20Z</dcterms:modified>
</cp:coreProperties>
</file>

<file path=docProps/custom.xml><?xml version="1.0" encoding="utf-8"?>
<Properties xmlns="http://schemas.openxmlformats.org/officeDocument/2006/custom-properties" xmlns:vt="http://schemas.openxmlformats.org/officeDocument/2006/docPropsVTypes"/>
</file>