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2" w:name="ophthalmologist-resume"/>
    <w:p>
      <w:pPr>
        <w:pStyle w:val="Heading1"/>
      </w:pPr>
      <w:r>
        <w:t xml:space="preserve">Ophthalmologist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L. Hernandez, MD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Coral Gables Blvd, Miami, FL 33145, United States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maria.hernandez@ophthalmologistmiami.com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Board-certified Ophthalmologist with over 12 years of experience providing comprehensive eye care in the United States Miami. Specializing in cataract surgery, glaucoma management, and refractive procedures, I am dedicated to delivering patient-centered care rooted in clinical excellence and community engagement. My work as an Ophthalmologist in Miami has focused on advancing access to high-quality ophthalmic services while contributing to local health initiatives. With a strong background in both clinical practice and medical education, I aim to further the mission of improving eye health across South Florida.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Degree:</w:t>
      </w:r>
      <w:r>
        <w:t xml:space="preserve"> </w:t>
      </w:r>
      <w:r>
        <w:t xml:space="preserve">Doctor of Medicine (MD), University of Miami Miller School of Medicine, Miami, FL (Graduated: 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Residency:</w:t>
      </w:r>
      <w:r>
        <w:t xml:space="preserve"> </w:t>
      </w:r>
      <w:r>
        <w:t xml:space="preserve">Ophthalmology Residency Program, Jackson Memorial Hospital, Miami, FL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Fellowship:</w:t>
      </w:r>
      <w:r>
        <w:t xml:space="preserve"> </w:t>
      </w:r>
      <w:r>
        <w:t xml:space="preserve">Corneal and External Disease Fellowship, Bascom Palmer Eye Institute, University of Miami Health System (2012–2013)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ophthalmologist-miami-vision-care-center"/>
    <w:p>
      <w:pPr>
        <w:pStyle w:val="Heading3"/>
      </w:pPr>
      <w:r>
        <w:t xml:space="preserve">Ophthalmologist | Miami Vision Care Center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Miami, FL, United States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eye care for over 500 patients annually, including diagnosis and treatment of cataracts, glaucoma, diabetic retinopathy,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over 300 cataract surgeries and 150 LASIK procedures yearly at the Miami Vision Care Center.</w:t>
      </w:r>
    </w:p>
    <w:p>
      <w:pPr>
        <w:numPr>
          <w:ilvl w:val="0"/>
          <w:numId w:val="1002"/>
        </w:numPr>
        <w:pStyle w:val="Compact"/>
      </w:pPr>
      <w:r>
        <w:t xml:space="preserve">Collaborate with primary care physicians to manage complex cases involving systemic diseases affecting ocular health, such as hypertension and diabetes.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programs, including free eye screening events in underserved neighborhoods of United States Miami.</w:t>
      </w:r>
    </w:p>
    <w:bookmarkEnd w:id="23"/>
    <w:bookmarkStart w:id="24" w:name="X84d682166c0fcb71e2de30be8f251b1abd67c2e"/>
    <w:p>
      <w:pPr>
        <w:pStyle w:val="Heading3"/>
      </w:pPr>
      <w:r>
        <w:t xml:space="preserve">Ophthalmology Resident | Jackson Memorial Hospital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Miami, FL, United States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2008–2012</w:t>
      </w:r>
    </w:p>
    <w:p>
      <w:pPr>
        <w:numPr>
          <w:ilvl w:val="0"/>
          <w:numId w:val="1003"/>
        </w:numPr>
        <w:pStyle w:val="Compact"/>
      </w:pPr>
      <w:r>
        <w:t xml:space="preserve">Completed rotations in corneal surgery, pediatric ophthalmology, and oculoplastics under the supervision of leading experts in the field.</w:t>
      </w:r>
    </w:p>
    <w:p>
      <w:pPr>
        <w:numPr>
          <w:ilvl w:val="0"/>
          <w:numId w:val="1003"/>
        </w:numPr>
        <w:pStyle w:val="Compact"/>
      </w:pPr>
      <w:r>
        <w:t xml:space="preserve">Published research on "Innovative Techniques in Glaucoma Management" in the *Journal of Ophthalmic Research* (2011).</w:t>
      </w:r>
    </w:p>
    <w:p>
      <w:pPr>
        <w:numPr>
          <w:ilvl w:val="0"/>
          <w:numId w:val="1003"/>
        </w:numPr>
        <w:pStyle w:val="Compact"/>
      </w:pPr>
      <w:r>
        <w:t xml:space="preserve">Received the "Outstanding Resident Award" for clinical excellence and leadership during residency.</w:t>
      </w:r>
    </w:p>
    <w:bookmarkEnd w:id="24"/>
    <w:bookmarkStart w:id="25" w:name="X6ccf57b0bce25dace58b750644f5db56a542b99"/>
    <w:p>
      <w:pPr>
        <w:pStyle w:val="Heading3"/>
      </w:pPr>
      <w:r>
        <w:t xml:space="preserve">Clinical Instructor | University of Miami Miller School of Medicine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Miami, FL, United States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2013–2015</w:t>
      </w:r>
    </w:p>
    <w:p>
      <w:pPr>
        <w:numPr>
          <w:ilvl w:val="0"/>
          <w:numId w:val="1004"/>
        </w:numPr>
        <w:pStyle w:val="Compact"/>
      </w:pPr>
      <w:r>
        <w:t xml:space="preserve">Mentor medical students and residents in the diagnosis and management of ocular diseases.</w:t>
      </w:r>
    </w:p>
    <w:p>
      <w:pPr>
        <w:numPr>
          <w:ilvl w:val="0"/>
          <w:numId w:val="1004"/>
        </w:numPr>
        <w:pStyle w:val="Compact"/>
      </w:pPr>
      <w:r>
        <w:t xml:space="preserve">Developed a curriculum on "Emerging Technologies in Ophthalmology," adopted by the department for training programs.</w:t>
      </w:r>
    </w:p>
    <w:bookmarkEnd w:id="25"/>
    <w:bookmarkEnd w:id="26"/>
    <w:bookmarkStart w:id="27" w:name="certifications-and-licensure"/>
    <w:p>
      <w:pPr>
        <w:pStyle w:val="Heading2"/>
      </w:pPr>
      <w:r>
        <w:t xml:space="preserve">Certifications and Licensure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Ophthalmology (ABO):</w:t>
      </w:r>
      <w:r>
        <w:t xml:space="preserve"> </w:t>
      </w:r>
      <w:r>
        <w:t xml:space="preserve">Board Certified (2013)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Florida Medical License:</w:t>
      </w:r>
      <w:r>
        <w:t xml:space="preserve"> </w:t>
      </w:r>
      <w:r>
        <w:t xml:space="preserve">#987654321, Active since 2012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DEA Number:</w:t>
      </w:r>
      <w:r>
        <w:t xml:space="preserve"> </w:t>
      </w:r>
      <w:r>
        <w:t xml:space="preserve">BD9876543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Advanced Ocular Surgery:</w:t>
      </w:r>
      <w:r>
        <w:t xml:space="preserve"> </w:t>
      </w:r>
      <w:r>
        <w:t xml:space="preserve">American Society of Cataract and Refractive Surgery (ASCRS), 2018</w: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Cataract surgery, LASIK, glaucoma management, diabetic retinopathy screening, ocular oncology.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Mastery of femtosecond laser systems, optical coherence tomography (OCT), and intraoperative aberrometry.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procedures to patients in both English and Spanish (fluent).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managing multidisciplinary teams of nurses, technicians, and support staff at Miami Vision Care Center.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Academy of Ophthalmology (AAO):</w:t>
      </w:r>
      <w:r>
        <w:t xml:space="preserve"> </w:t>
      </w:r>
      <w:r>
        <w:t xml:space="preserve">Member since 2010. Active participant in regional conferences and continuing medical education (CME) programs in United States Miami.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Florida Society of Eye Physicians &amp; Surgeons (FSEPS):</w:t>
      </w:r>
      <w:r>
        <w:t xml:space="preserve"> </w:t>
      </w:r>
      <w:r>
        <w:t xml:space="preserve">Member, contributing to advocacy efforts for improved eye care access in South Florida.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Society of Cataract and Refractive Surgery (ASCRS):</w:t>
      </w:r>
      <w:r>
        <w:t xml:space="preserve"> </w:t>
      </w:r>
      <w:r>
        <w:t xml:space="preserve">Member, engaged in research and innovation in refractive surgery techniques.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Ophthalmologist | Miami Free Health Clinic:</w:t>
      </w:r>
      <w:r>
        <w:t xml:space="preserve"> </w:t>
      </w:r>
      <w:r>
        <w:t xml:space="preserve">Provided free eye exams and treatments to over 500 low-income patients annually (2016–Present).</w:t>
      </w:r>
    </w:p>
    <w:p>
      <w:pPr>
        <w:pStyle w:val="BodyText"/>
      </w:pPr>
      <w:r>
        <w:rPr>
          <w:bCs/>
          <w:b/>
        </w:rPr>
        <w:t xml:space="preserve">Health Educator | Miami-Dade Public Schools:</w:t>
      </w:r>
      <w:r>
        <w:t xml:space="preserve"> </w:t>
      </w:r>
      <w:r>
        <w:t xml:space="preserve">Delivered workshops on vision health and prevention of childhood eye diseases to 2,000+ students in the United States Miami area.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(Fluent)</w:t>
      </w:r>
    </w:p>
    <w:bookmarkEnd w:id="31"/>
    <w:p>
      <w:pPr>
        <w:pStyle w:val="FirstParagraph"/>
      </w:pPr>
      <w:r>
        <w:t xml:space="preserve">This resume reflects the professional profile of Dr. Maria L. Hernandez, an Ophthalmologist in the United States Miami, committed to excellence in eye care and community service.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in United States Miami</dc:title>
  <dc:creator/>
  <dc:language>en</dc:language>
  <cp:keywords/>
  <dcterms:created xsi:type="dcterms:W3CDTF">2026-07-21T06:17:23Z</dcterms:created>
  <dcterms:modified xsi:type="dcterms:W3CDTF">2026-07-21T06:17:23Z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